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20F5" w14:textId="77777777" w:rsidR="00B410DC" w:rsidRDefault="00B410D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397"/>
        <w:gridCol w:w="1423"/>
        <w:gridCol w:w="4236"/>
      </w:tblGrid>
      <w:tr w:rsidR="00B410DC" w14:paraId="691820F9" w14:textId="77777777">
        <w:tc>
          <w:tcPr>
            <w:tcW w:w="3397" w:type="dxa"/>
          </w:tcPr>
          <w:p w14:paraId="691820F6" w14:textId="77777777" w:rsidR="00B410DC" w:rsidRDefault="00000000">
            <w:r>
              <w:rPr>
                <w:noProof/>
              </w:rPr>
              <w:drawing>
                <wp:inline distT="0" distB="0" distL="0" distR="0" wp14:anchorId="6918212A" wp14:editId="6918212B">
                  <wp:extent cx="1472866" cy="66530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11251" t="32648" r="11097" b="32275"/>
                          <a:stretch>
                            <a:fillRect/>
                          </a:stretch>
                        </pic:blipFill>
                        <pic:spPr>
                          <a:xfrm>
                            <a:off x="0" y="0"/>
                            <a:ext cx="1472866" cy="665301"/>
                          </a:xfrm>
                          <a:prstGeom prst="rect">
                            <a:avLst/>
                          </a:prstGeom>
                          <a:ln/>
                        </pic:spPr>
                      </pic:pic>
                    </a:graphicData>
                  </a:graphic>
                </wp:inline>
              </w:drawing>
            </w:r>
          </w:p>
        </w:tc>
        <w:tc>
          <w:tcPr>
            <w:tcW w:w="1423" w:type="dxa"/>
          </w:tcPr>
          <w:p w14:paraId="691820F7" w14:textId="77777777" w:rsidR="00B410DC" w:rsidRDefault="00B410DC"/>
        </w:tc>
        <w:tc>
          <w:tcPr>
            <w:tcW w:w="4236" w:type="dxa"/>
          </w:tcPr>
          <w:p w14:paraId="691820F8" w14:textId="77777777" w:rsidR="00B410DC" w:rsidRDefault="00B410DC"/>
        </w:tc>
      </w:tr>
      <w:tr w:rsidR="00B410DC" w14:paraId="691820FC" w14:textId="77777777">
        <w:trPr>
          <w:trHeight w:val="663"/>
        </w:trPr>
        <w:tc>
          <w:tcPr>
            <w:tcW w:w="3397" w:type="dxa"/>
          </w:tcPr>
          <w:p w14:paraId="691820FA" w14:textId="77777777" w:rsidR="00B410DC" w:rsidRDefault="00B410DC"/>
        </w:tc>
        <w:tc>
          <w:tcPr>
            <w:tcW w:w="5659" w:type="dxa"/>
            <w:gridSpan w:val="2"/>
          </w:tcPr>
          <w:p w14:paraId="691820FB" w14:textId="5785E4B8" w:rsidR="00B410DC" w:rsidRDefault="00000000">
            <w:pPr>
              <w:pStyle w:val="Titel"/>
            </w:pPr>
            <w:r>
              <w:t xml:space="preserve">Praktijkvoorbeeld: </w:t>
            </w:r>
            <w:r w:rsidR="00AD1F45">
              <w:br/>
              <w:t>Zelfsturing stimuleren</w:t>
            </w:r>
          </w:p>
        </w:tc>
      </w:tr>
      <w:tr w:rsidR="00B410DC" w14:paraId="69182100" w14:textId="77777777">
        <w:trPr>
          <w:trHeight w:val="225"/>
        </w:trPr>
        <w:tc>
          <w:tcPr>
            <w:tcW w:w="3397" w:type="dxa"/>
          </w:tcPr>
          <w:p w14:paraId="691820FD" w14:textId="77777777" w:rsidR="00B410DC" w:rsidRDefault="00B410DC"/>
        </w:tc>
        <w:tc>
          <w:tcPr>
            <w:tcW w:w="1423" w:type="dxa"/>
          </w:tcPr>
          <w:p w14:paraId="691820FE" w14:textId="77777777" w:rsidR="00B410DC" w:rsidRDefault="00000000">
            <w:pPr>
              <w:jc w:val="right"/>
              <w:rPr>
                <w:color w:val="3B3838"/>
                <w:u w:val="single"/>
              </w:rPr>
            </w:pPr>
            <w:r>
              <w:rPr>
                <w:color w:val="3B3838"/>
                <w:u w:val="single"/>
              </w:rPr>
              <w:t>Doelgroep</w:t>
            </w:r>
          </w:p>
        </w:tc>
        <w:tc>
          <w:tcPr>
            <w:tcW w:w="4236" w:type="dxa"/>
          </w:tcPr>
          <w:p w14:paraId="691820FF" w14:textId="3A99183F" w:rsidR="00B410DC" w:rsidRDefault="00C66EA9">
            <w:pPr>
              <w:pStyle w:val="Ondertitel"/>
            </w:pPr>
            <w:r>
              <w:t>Secundair onderwijs</w:t>
            </w:r>
          </w:p>
        </w:tc>
      </w:tr>
      <w:tr w:rsidR="00B410DC" w14:paraId="69182104" w14:textId="77777777">
        <w:tc>
          <w:tcPr>
            <w:tcW w:w="3397" w:type="dxa"/>
          </w:tcPr>
          <w:p w14:paraId="69182101" w14:textId="77777777" w:rsidR="00B410DC" w:rsidRDefault="00B410DC"/>
        </w:tc>
        <w:tc>
          <w:tcPr>
            <w:tcW w:w="1423" w:type="dxa"/>
          </w:tcPr>
          <w:p w14:paraId="69182102" w14:textId="77777777" w:rsidR="00B410DC" w:rsidRDefault="00000000">
            <w:pPr>
              <w:jc w:val="right"/>
              <w:rPr>
                <w:color w:val="3B3838"/>
                <w:u w:val="single"/>
              </w:rPr>
            </w:pPr>
            <w:r>
              <w:rPr>
                <w:color w:val="3B3838"/>
                <w:u w:val="single"/>
              </w:rPr>
              <w:t>Wegwijzer</w:t>
            </w:r>
          </w:p>
        </w:tc>
        <w:tc>
          <w:tcPr>
            <w:tcW w:w="4236" w:type="dxa"/>
          </w:tcPr>
          <w:p w14:paraId="69182103" w14:textId="11EF8EE8" w:rsidR="00B410DC" w:rsidRDefault="00000000">
            <w:pPr>
              <w:rPr>
                <w:color w:val="3B3838"/>
              </w:rPr>
            </w:pPr>
            <w:r>
              <w:rPr>
                <w:color w:val="3B3838"/>
              </w:rPr>
              <w:t> </w:t>
            </w:r>
            <w:r w:rsidR="008312CD">
              <w:rPr>
                <w:color w:val="3B3838"/>
              </w:rPr>
              <w:t>1</w:t>
            </w:r>
            <w:r w:rsidR="00503FDD">
              <w:rPr>
                <w:color w:val="3B3838"/>
              </w:rPr>
              <w:t xml:space="preserve"> </w:t>
            </w:r>
            <w:r w:rsidR="008312CD">
              <w:rPr>
                <w:color w:val="3B3838"/>
              </w:rPr>
              <w:t>Aanleren</w:t>
            </w:r>
            <w:r w:rsidR="00503FDD">
              <w:rPr>
                <w:color w:val="3B3838"/>
              </w:rPr>
              <w:t xml:space="preserve"> </w:t>
            </w:r>
          </w:p>
        </w:tc>
      </w:tr>
      <w:tr w:rsidR="00B410DC" w14:paraId="69182108" w14:textId="77777777">
        <w:trPr>
          <w:trHeight w:val="285"/>
        </w:trPr>
        <w:tc>
          <w:tcPr>
            <w:tcW w:w="3397" w:type="dxa"/>
          </w:tcPr>
          <w:p w14:paraId="69182105" w14:textId="77777777" w:rsidR="00B410DC" w:rsidRDefault="00B410DC"/>
        </w:tc>
        <w:tc>
          <w:tcPr>
            <w:tcW w:w="1423" w:type="dxa"/>
          </w:tcPr>
          <w:p w14:paraId="69182106" w14:textId="77777777" w:rsidR="00B410DC" w:rsidRDefault="00000000">
            <w:pPr>
              <w:jc w:val="right"/>
              <w:rPr>
                <w:color w:val="3B3838"/>
                <w:u w:val="single"/>
              </w:rPr>
            </w:pPr>
            <w:r>
              <w:rPr>
                <w:color w:val="3B3838"/>
                <w:u w:val="single"/>
              </w:rPr>
              <w:t xml:space="preserve">Module </w:t>
            </w:r>
          </w:p>
        </w:tc>
        <w:tc>
          <w:tcPr>
            <w:tcW w:w="4236" w:type="dxa"/>
          </w:tcPr>
          <w:p w14:paraId="69182107" w14:textId="3BDD2047" w:rsidR="00B410DC" w:rsidRDefault="008312CD">
            <w:pPr>
              <w:rPr>
                <w:color w:val="3B3838"/>
              </w:rPr>
            </w:pPr>
            <w:r>
              <w:rPr>
                <w:color w:val="3B3838"/>
              </w:rPr>
              <w:t>Metacognitieve vaardigheden</w:t>
            </w:r>
          </w:p>
        </w:tc>
      </w:tr>
    </w:tbl>
    <w:p w14:paraId="69182109" w14:textId="77777777" w:rsidR="00B410DC" w:rsidRDefault="00000000">
      <w:r>
        <w:rPr>
          <w:noProof/>
        </w:rPr>
        <mc:AlternateContent>
          <mc:Choice Requires="wps">
            <w:drawing>
              <wp:anchor distT="0" distB="0" distL="0" distR="0" simplePos="0" relativeHeight="251658240" behindDoc="1" locked="0" layoutInCell="1" hidden="0" allowOverlap="1" wp14:anchorId="6918212C" wp14:editId="6918212D">
                <wp:simplePos x="0" y="0"/>
                <wp:positionH relativeFrom="column">
                  <wp:posOffset>-1092199</wp:posOffset>
                </wp:positionH>
                <wp:positionV relativeFrom="paragraph">
                  <wp:posOffset>-3149599</wp:posOffset>
                </wp:positionV>
                <wp:extent cx="8022590" cy="2538730"/>
                <wp:effectExtent l="0" t="0" r="0" b="0"/>
                <wp:wrapNone/>
                <wp:docPr id="1" name="Ovaal 1"/>
                <wp:cNvGraphicFramePr/>
                <a:graphic xmlns:a="http://schemas.openxmlformats.org/drawingml/2006/main">
                  <a:graphicData uri="http://schemas.microsoft.com/office/word/2010/wordprocessingShape">
                    <wps:wsp>
                      <wps:cNvSpPr/>
                      <wps:spPr>
                        <a:xfrm>
                          <a:off x="1339468" y="2515398"/>
                          <a:ext cx="8013065" cy="2529205"/>
                        </a:xfrm>
                        <a:prstGeom prst="ellipse">
                          <a:avLst/>
                        </a:prstGeom>
                        <a:solidFill>
                          <a:srgbClr val="DDECFE"/>
                        </a:solidFill>
                        <a:ln>
                          <a:noFill/>
                        </a:ln>
                      </wps:spPr>
                      <wps:txbx>
                        <w:txbxContent>
                          <w:p w14:paraId="69182139" w14:textId="77777777" w:rsidR="00B410DC" w:rsidRDefault="00B410DC">
                            <w:pPr>
                              <w:textDirection w:val="btLr"/>
                            </w:pPr>
                          </w:p>
                        </w:txbxContent>
                      </wps:txbx>
                      <wps:bodyPr spcFirstLastPara="1" wrap="square" lIns="91425" tIns="91425" rIns="91425" bIns="91425" anchor="ctr" anchorCtr="0">
                        <a:noAutofit/>
                      </wps:bodyPr>
                    </wps:wsp>
                  </a:graphicData>
                </a:graphic>
              </wp:anchor>
            </w:drawing>
          </mc:Choice>
          <mc:Fallback>
            <w:pict>
              <v:oval w14:anchorId="6918212C" id="Ovaal 1" o:spid="_x0000_s1026" style="position:absolute;margin-left:-86pt;margin-top:-248pt;width:631.7pt;height:199.9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" fillcolor="#ddecfe" stroked="f">
                <v:textbox inset="2.53958mm,2.53958mm,2.53958mm,2.53958mm">
                  <w:txbxContent>
                    <w:p w14:paraId="69182139" w14:textId="77777777" w:rsidR="00B410DC" w:rsidRDefault="00B410DC">
                      <w:pPr>
                        <w:textDirection w:val="btLr"/>
                      </w:pPr>
                    </w:p>
                  </w:txbxContent>
                </v:textbox>
              </v:oval>
            </w:pict>
          </mc:Fallback>
        </mc:AlternateContent>
      </w:r>
      <w:r>
        <w:rPr>
          <w:noProof/>
        </w:rPr>
        <mc:AlternateContent>
          <mc:Choice Requires="wps">
            <w:drawing>
              <wp:anchor distT="0" distB="0" distL="0" distR="0" simplePos="0" relativeHeight="251659264" behindDoc="1" locked="0" layoutInCell="1" hidden="0" allowOverlap="1" wp14:anchorId="6918212E" wp14:editId="6918212F">
                <wp:simplePos x="0" y="0"/>
                <wp:positionH relativeFrom="column">
                  <wp:posOffset>5562600</wp:posOffset>
                </wp:positionH>
                <wp:positionV relativeFrom="paragraph">
                  <wp:posOffset>-3301999</wp:posOffset>
                </wp:positionV>
                <wp:extent cx="2402840" cy="2098040"/>
                <wp:effectExtent l="0" t="0" r="0" b="0"/>
                <wp:wrapNone/>
                <wp:docPr id="3" name="Ovaal 3"/>
                <wp:cNvGraphicFramePr/>
                <a:graphic xmlns:a="http://schemas.openxmlformats.org/drawingml/2006/main">
                  <a:graphicData uri="http://schemas.microsoft.com/office/word/2010/wordprocessingShape">
                    <wps:wsp>
                      <wps:cNvSpPr/>
                      <wps:spPr>
                        <a:xfrm>
                          <a:off x="4149343" y="2735743"/>
                          <a:ext cx="2393315" cy="2088515"/>
                        </a:xfrm>
                        <a:prstGeom prst="ellipse">
                          <a:avLst/>
                        </a:prstGeom>
                        <a:solidFill>
                          <a:srgbClr val="4A84FC"/>
                        </a:solidFill>
                        <a:ln>
                          <a:noFill/>
                        </a:ln>
                      </wps:spPr>
                      <wps:txbx>
                        <w:txbxContent>
                          <w:p w14:paraId="6918213A" w14:textId="77777777" w:rsidR="00B410DC" w:rsidRDefault="00B410DC">
                            <w:pPr>
                              <w:textDirection w:val="btLr"/>
                            </w:pPr>
                          </w:p>
                        </w:txbxContent>
                      </wps:txbx>
                      <wps:bodyPr spcFirstLastPara="1" wrap="square" lIns="91425" tIns="91425" rIns="91425" bIns="91425" anchor="ctr" anchorCtr="0">
                        <a:noAutofit/>
                      </wps:bodyPr>
                    </wps:wsp>
                  </a:graphicData>
                </a:graphic>
              </wp:anchor>
            </w:drawing>
          </mc:Choice>
          <mc:Fallback>
            <w:pict>
              <v:oval w14:anchorId="6918212E" id="Ovaal 3" o:spid="_x0000_s1027" style="position:absolute;margin-left:438pt;margin-top:-260pt;width:189.2pt;height:165.2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" fillcolor="#4a84fc" stroked="f">
                <v:textbox inset="2.53958mm,2.53958mm,2.53958mm,2.53958mm">
                  <w:txbxContent>
                    <w:p w14:paraId="6918213A" w14:textId="77777777" w:rsidR="00B410DC" w:rsidRDefault="00B410DC">
                      <w:pPr>
                        <w:textDirection w:val="btLr"/>
                      </w:pPr>
                    </w:p>
                  </w:txbxContent>
                </v:textbox>
              </v:oval>
            </w:pict>
          </mc:Fallback>
        </mc:AlternateContent>
      </w:r>
    </w:p>
    <w:p w14:paraId="6918210A" w14:textId="77777777" w:rsidR="00B410DC" w:rsidRDefault="00B410DC"/>
    <w:p w14:paraId="6918210B" w14:textId="77777777" w:rsidR="00B410DC" w:rsidRDefault="00B410DC">
      <w:pPr>
        <w:rPr>
          <w:b/>
          <w:sz w:val="22"/>
          <w:szCs w:val="22"/>
        </w:rPr>
      </w:pPr>
    </w:p>
    <w:p w14:paraId="6918210C" w14:textId="179DFAEF" w:rsidR="00B410DC" w:rsidRDefault="00CC1F6B">
      <w:pPr>
        <w:rPr>
          <w:b/>
          <w:sz w:val="22"/>
          <w:szCs w:val="22"/>
        </w:rPr>
      </w:pPr>
      <w:r>
        <w:rPr>
          <w:b/>
          <w:sz w:val="22"/>
          <w:szCs w:val="22"/>
        </w:rPr>
        <w:t xml:space="preserve">Leerkracht Evelien Vanlook van Campus FLX legt uit hoe ze in haar lessen </w:t>
      </w:r>
      <w:r w:rsidR="00A925A4">
        <w:rPr>
          <w:b/>
          <w:sz w:val="22"/>
          <w:szCs w:val="22"/>
        </w:rPr>
        <w:t xml:space="preserve">zelfregulerend leren </w:t>
      </w:r>
      <w:r>
        <w:rPr>
          <w:b/>
          <w:sz w:val="22"/>
          <w:szCs w:val="22"/>
        </w:rPr>
        <w:t xml:space="preserve">toepast.  </w:t>
      </w:r>
    </w:p>
    <w:p w14:paraId="6918210D" w14:textId="77777777" w:rsidR="00B410DC" w:rsidRDefault="00B410DC"/>
    <w:p w14:paraId="089D7E85" w14:textId="1A09F239" w:rsidR="00895301" w:rsidRPr="00177C89" w:rsidRDefault="00A925A4">
      <w:r>
        <w:t>In dit document vind je enkele concrete tips en tricks om zelfsturen in je klas te stimuleren.</w:t>
      </w:r>
    </w:p>
    <w:p w14:paraId="69182111" w14:textId="0B0C856C" w:rsidR="00B410DC" w:rsidRDefault="00B410DC">
      <w:pPr>
        <w:jc w:val="center"/>
        <w:rPr>
          <w:rFonts w:ascii="Times New Roman" w:eastAsia="Times New Roman" w:hAnsi="Times New Roman" w:cs="Times New Roman"/>
          <w:color w:val="000000"/>
          <w:sz w:val="24"/>
          <w:szCs w:val="24"/>
        </w:rPr>
      </w:pPr>
    </w:p>
    <w:p w14:paraId="69182112" w14:textId="77777777" w:rsidR="00B410DC" w:rsidRDefault="00B410DC">
      <w:pPr>
        <w:rPr>
          <w:b/>
        </w:rPr>
      </w:pPr>
    </w:p>
    <w:p w14:paraId="69182113" w14:textId="0FA00F0F" w:rsidR="00B410DC" w:rsidRDefault="006D071E">
      <w:pPr>
        <w:rPr>
          <w:color w:val="4A84FC"/>
        </w:rPr>
      </w:pPr>
      <w:r>
        <w:rPr>
          <w:color w:val="4A84FC"/>
        </w:rPr>
        <w:t>Bijlage</w:t>
      </w:r>
      <w:r w:rsidR="00000000">
        <w:rPr>
          <w:color w:val="4A84FC"/>
        </w:rPr>
        <w:t xml:space="preserve"> 1</w:t>
      </w:r>
    </w:p>
    <w:p w14:paraId="0FD1B3CC" w14:textId="77777777" w:rsidR="00AC78AC" w:rsidRDefault="00A925A4">
      <w:r>
        <w:t xml:space="preserve">Vragen om </w:t>
      </w:r>
      <w:r w:rsidR="00CB632D">
        <w:t>een gesprek op te starten met de leerling om z</w:t>
      </w:r>
      <w:r>
        <w:t>elfsturing te stimuleren</w:t>
      </w:r>
      <w:r w:rsidR="00CB632D">
        <w:t>.</w:t>
      </w:r>
    </w:p>
    <w:p w14:paraId="3089C0CB" w14:textId="77777777" w:rsidR="00AC78AC" w:rsidRDefault="00AC78AC"/>
    <w:p w14:paraId="1D29C006" w14:textId="05FD3D8C" w:rsidR="00AC78AC" w:rsidRDefault="00AC78AC" w:rsidP="00AC78AC">
      <w:r>
        <w:t>Een vragenlijst voor een leerling, kan verschillende voordelen hebben om zelfsturing te stimuleren. Ten eerste kan de vragenlijst de leerling helpen bij het reflecteren op zijn of haar eigen leerproces. Door vragen te beantwoorden over doelen, voortgang en uitdagingen, kan de leerling inzicht krijgen in zijn of haar sterke punten en gebieden waar verbetering mogelijk is.</w:t>
      </w:r>
    </w:p>
    <w:p w14:paraId="65B85D2D" w14:textId="77777777" w:rsidR="00AC78AC" w:rsidRDefault="00AC78AC" w:rsidP="00AC78AC"/>
    <w:p w14:paraId="6CDB6D9F" w14:textId="77777777" w:rsidR="00AC78AC" w:rsidRDefault="00AC78AC" w:rsidP="00AC78AC">
      <w:r>
        <w:t>Daarnaast kan een vragenlijst de leerling bewust maken van zijn of haar eigen motivatie en betrokkenheid bij het leren. Door vragen te stellen over interesses, intrinsieke motivatie en doelgerichtheid, kan de leerling nadenken over wat hem of haar drijft en hoe dit kan bijdragen aan zelfsturing.</w:t>
      </w:r>
    </w:p>
    <w:p w14:paraId="39096AA4" w14:textId="77777777" w:rsidR="00AC78AC" w:rsidRDefault="00AC78AC" w:rsidP="00AC78AC"/>
    <w:p w14:paraId="394CF56A" w14:textId="77777777" w:rsidR="00AC78AC" w:rsidRDefault="00AC78AC" w:rsidP="00AC78AC">
      <w:r>
        <w:t>Bovendien kan een vragenlijst de communicatie en samenwerking tussen de leerling en de leerkracht bevorderen. De antwoorden van de leerling kunnen een basis vormen voor gesprekken over doelen, strategieën en eventuele ondersteuning die nodig is. Dit kan de leerling helpen om verantwoordelijkheid te nemen voor zijn of haar eigen leerproces en de leerkracht kan gerichte begeleiding bieden op basis van de behoeften van de leerling.</w:t>
      </w:r>
    </w:p>
    <w:p w14:paraId="586FA332" w14:textId="77777777" w:rsidR="00AC78AC" w:rsidRDefault="00AC78AC" w:rsidP="00AC78AC"/>
    <w:p w14:paraId="69182114" w14:textId="3028375B" w:rsidR="00B410DC" w:rsidRDefault="007D356C" w:rsidP="00AC78AC">
      <w:r>
        <w:t>Een</w:t>
      </w:r>
      <w:r w:rsidR="00AC78AC">
        <w:t xml:space="preserve"> vragenlijst kan </w:t>
      </w:r>
      <w:r>
        <w:t xml:space="preserve">dus </w:t>
      </w:r>
      <w:r w:rsidR="00AC78AC">
        <w:t>een waardevol instrument zijn om zelfsturing bij leerlingen te bevorderen door reflectie, bewustwording en samenwerking te stimuleren.</w:t>
      </w:r>
      <w:r>
        <w:t xml:space="preserve"> Bovendien draagt het bij tot een betere individuele begeleiding van de leerling door de leerkracht.</w:t>
      </w:r>
      <w:r w:rsidR="009C69B8">
        <w:br/>
      </w:r>
    </w:p>
    <w:tbl>
      <w:tblPr>
        <w:tblStyle w:val="Tabelraster"/>
        <w:tblW w:w="0" w:type="auto"/>
        <w:tblLook w:val="04A0" w:firstRow="1" w:lastRow="0" w:firstColumn="1" w:lastColumn="0" w:noHBand="0" w:noVBand="1"/>
      </w:tblPr>
      <w:tblGrid>
        <w:gridCol w:w="1129"/>
        <w:gridCol w:w="3119"/>
        <w:gridCol w:w="3118"/>
        <w:gridCol w:w="1560"/>
      </w:tblGrid>
      <w:tr w:rsidR="006D071E" w:rsidRPr="00590760" w14:paraId="23101605" w14:textId="77777777" w:rsidTr="008D223D">
        <w:tc>
          <w:tcPr>
            <w:tcW w:w="1129" w:type="dxa"/>
            <w:shd w:val="clear" w:color="auto" w:fill="B6DDE8" w:themeFill="accent5" w:themeFillTint="66"/>
            <w:vAlign w:val="center"/>
          </w:tcPr>
          <w:p w14:paraId="0A6E792F" w14:textId="77777777" w:rsidR="006D071E" w:rsidRPr="00590760" w:rsidRDefault="006D071E" w:rsidP="008D223D">
            <w:pPr>
              <w:rPr>
                <w:rFonts w:ascii="Montserrat" w:hAnsi="Montserrat"/>
                <w:b/>
                <w:bCs/>
                <w:sz w:val="20"/>
                <w:szCs w:val="20"/>
              </w:rPr>
            </w:pPr>
            <w:r w:rsidRPr="00590760">
              <w:rPr>
                <w:rFonts w:ascii="Montserrat" w:hAnsi="Montserrat"/>
                <w:b/>
                <w:bCs/>
                <w:sz w:val="20"/>
                <w:szCs w:val="20"/>
              </w:rPr>
              <w:t>Fase in het leren</w:t>
            </w:r>
          </w:p>
        </w:tc>
        <w:tc>
          <w:tcPr>
            <w:tcW w:w="3119" w:type="dxa"/>
            <w:shd w:val="clear" w:color="auto" w:fill="B6DDE8" w:themeFill="accent5" w:themeFillTint="66"/>
            <w:vAlign w:val="center"/>
          </w:tcPr>
          <w:p w14:paraId="4B2BC588" w14:textId="77777777" w:rsidR="006D071E" w:rsidRPr="00590760" w:rsidRDefault="006D071E" w:rsidP="008D223D">
            <w:pPr>
              <w:rPr>
                <w:rFonts w:ascii="Montserrat" w:hAnsi="Montserrat"/>
                <w:b/>
                <w:bCs/>
                <w:sz w:val="20"/>
                <w:szCs w:val="20"/>
              </w:rPr>
            </w:pPr>
            <w:r w:rsidRPr="00590760">
              <w:rPr>
                <w:rFonts w:ascii="Montserrat" w:hAnsi="Montserrat"/>
                <w:b/>
                <w:bCs/>
                <w:sz w:val="20"/>
                <w:szCs w:val="20"/>
              </w:rPr>
              <w:t>Vragen die gesteld kunnen worden:</w:t>
            </w:r>
          </w:p>
        </w:tc>
        <w:tc>
          <w:tcPr>
            <w:tcW w:w="3118" w:type="dxa"/>
            <w:shd w:val="clear" w:color="auto" w:fill="B6DDE8" w:themeFill="accent5" w:themeFillTint="66"/>
            <w:vAlign w:val="center"/>
          </w:tcPr>
          <w:p w14:paraId="6945DADB" w14:textId="77777777" w:rsidR="006D071E" w:rsidRPr="00590760" w:rsidRDefault="006D071E" w:rsidP="008D223D">
            <w:pPr>
              <w:rPr>
                <w:rFonts w:ascii="Montserrat" w:hAnsi="Montserrat"/>
                <w:b/>
                <w:bCs/>
                <w:sz w:val="20"/>
                <w:szCs w:val="20"/>
              </w:rPr>
            </w:pPr>
            <w:r w:rsidRPr="00590760">
              <w:rPr>
                <w:rFonts w:ascii="Montserrat" w:hAnsi="Montserrat"/>
                <w:b/>
                <w:bCs/>
                <w:sz w:val="20"/>
                <w:szCs w:val="20"/>
              </w:rPr>
              <w:t>Antwoord:</w:t>
            </w:r>
          </w:p>
        </w:tc>
        <w:tc>
          <w:tcPr>
            <w:tcW w:w="1560" w:type="dxa"/>
            <w:shd w:val="clear" w:color="auto" w:fill="B6DDE8" w:themeFill="accent5" w:themeFillTint="66"/>
            <w:vAlign w:val="center"/>
          </w:tcPr>
          <w:p w14:paraId="37E9E557" w14:textId="77777777" w:rsidR="006D071E" w:rsidRPr="00590760" w:rsidRDefault="006D071E" w:rsidP="008D223D">
            <w:pPr>
              <w:rPr>
                <w:rFonts w:ascii="Montserrat" w:hAnsi="Montserrat"/>
                <w:b/>
                <w:bCs/>
                <w:sz w:val="20"/>
                <w:szCs w:val="20"/>
              </w:rPr>
            </w:pPr>
            <w:r w:rsidRPr="00590760">
              <w:rPr>
                <w:rFonts w:ascii="Montserrat" w:hAnsi="Montserrat"/>
                <w:b/>
                <w:bCs/>
                <w:sz w:val="20"/>
                <w:szCs w:val="20"/>
              </w:rPr>
              <w:t>Extra:</w:t>
            </w:r>
          </w:p>
        </w:tc>
      </w:tr>
      <w:tr w:rsidR="006D071E" w:rsidRPr="00590760" w14:paraId="6A221794" w14:textId="77777777" w:rsidTr="008D223D">
        <w:trPr>
          <w:trHeight w:val="1134"/>
        </w:trPr>
        <w:tc>
          <w:tcPr>
            <w:tcW w:w="1129" w:type="dxa"/>
            <w:vMerge w:val="restart"/>
            <w:shd w:val="clear" w:color="auto" w:fill="B6DDE8" w:themeFill="accent5" w:themeFillTint="66"/>
          </w:tcPr>
          <w:p w14:paraId="3B29885F" w14:textId="77777777" w:rsidR="006D071E" w:rsidRPr="00590760" w:rsidRDefault="006D071E" w:rsidP="008D223D">
            <w:pPr>
              <w:rPr>
                <w:rFonts w:ascii="Montserrat" w:hAnsi="Montserrat"/>
                <w:b/>
                <w:bCs/>
                <w:sz w:val="20"/>
                <w:szCs w:val="20"/>
              </w:rPr>
            </w:pPr>
            <w:r w:rsidRPr="00590760">
              <w:rPr>
                <w:rFonts w:ascii="Montserrat" w:hAnsi="Montserrat"/>
                <w:b/>
                <w:bCs/>
                <w:sz w:val="20"/>
                <w:szCs w:val="20"/>
              </w:rPr>
              <w:t>Vooraf</w:t>
            </w:r>
          </w:p>
        </w:tc>
        <w:tc>
          <w:tcPr>
            <w:tcW w:w="3119" w:type="dxa"/>
          </w:tcPr>
          <w:p w14:paraId="43617416" w14:textId="77777777" w:rsidR="006D071E" w:rsidRPr="00590760" w:rsidRDefault="006D071E" w:rsidP="008D223D">
            <w:pPr>
              <w:rPr>
                <w:rFonts w:ascii="Montserrat" w:hAnsi="Montserrat"/>
                <w:sz w:val="20"/>
                <w:szCs w:val="20"/>
              </w:rPr>
            </w:pPr>
            <w:r w:rsidRPr="00590760">
              <w:rPr>
                <w:rFonts w:ascii="Montserrat" w:hAnsi="Montserrat"/>
                <w:sz w:val="20"/>
                <w:szCs w:val="20"/>
              </w:rPr>
              <w:t>Vind ik het doel van deze les leuk, belangrijk of haalbaar?</w:t>
            </w:r>
          </w:p>
        </w:tc>
        <w:tc>
          <w:tcPr>
            <w:tcW w:w="3118" w:type="dxa"/>
          </w:tcPr>
          <w:p w14:paraId="0CAF4617" w14:textId="77777777" w:rsidR="006D071E" w:rsidRPr="00590760" w:rsidRDefault="006D071E" w:rsidP="008D223D">
            <w:pPr>
              <w:rPr>
                <w:rFonts w:ascii="Montserrat" w:hAnsi="Montserrat"/>
                <w:sz w:val="20"/>
                <w:szCs w:val="20"/>
              </w:rPr>
            </w:pPr>
          </w:p>
        </w:tc>
        <w:tc>
          <w:tcPr>
            <w:tcW w:w="1560" w:type="dxa"/>
          </w:tcPr>
          <w:p w14:paraId="3B208885" w14:textId="77777777" w:rsidR="006D071E" w:rsidRPr="00590760" w:rsidRDefault="006D071E" w:rsidP="008D223D">
            <w:pPr>
              <w:rPr>
                <w:rFonts w:ascii="Montserrat" w:hAnsi="Montserrat"/>
                <w:sz w:val="20"/>
                <w:szCs w:val="20"/>
              </w:rPr>
            </w:pPr>
          </w:p>
        </w:tc>
      </w:tr>
      <w:tr w:rsidR="006D071E" w:rsidRPr="00590760" w14:paraId="5A8A30CC" w14:textId="77777777" w:rsidTr="008D223D">
        <w:trPr>
          <w:trHeight w:val="1134"/>
        </w:trPr>
        <w:tc>
          <w:tcPr>
            <w:tcW w:w="1129" w:type="dxa"/>
            <w:vMerge/>
            <w:shd w:val="clear" w:color="auto" w:fill="B6DDE8" w:themeFill="accent5" w:themeFillTint="66"/>
          </w:tcPr>
          <w:p w14:paraId="38EF6A9F" w14:textId="77777777" w:rsidR="006D071E" w:rsidRPr="00590760" w:rsidRDefault="006D071E" w:rsidP="008D223D">
            <w:pPr>
              <w:rPr>
                <w:rFonts w:ascii="Montserrat" w:hAnsi="Montserrat"/>
                <w:sz w:val="20"/>
                <w:szCs w:val="20"/>
              </w:rPr>
            </w:pPr>
          </w:p>
        </w:tc>
        <w:tc>
          <w:tcPr>
            <w:tcW w:w="3119" w:type="dxa"/>
          </w:tcPr>
          <w:p w14:paraId="53DA3824" w14:textId="77777777" w:rsidR="006D071E" w:rsidRPr="00590760" w:rsidRDefault="006D071E" w:rsidP="008D223D">
            <w:pPr>
              <w:rPr>
                <w:rFonts w:ascii="Montserrat" w:hAnsi="Montserrat"/>
                <w:sz w:val="20"/>
                <w:szCs w:val="20"/>
              </w:rPr>
            </w:pPr>
            <w:r w:rsidRPr="00590760">
              <w:rPr>
                <w:rFonts w:ascii="Montserrat" w:hAnsi="Montserrat"/>
                <w:sz w:val="20"/>
                <w:szCs w:val="20"/>
              </w:rPr>
              <w:t>Weet ik wat ik wil bereiken?</w:t>
            </w:r>
          </w:p>
        </w:tc>
        <w:tc>
          <w:tcPr>
            <w:tcW w:w="3118" w:type="dxa"/>
          </w:tcPr>
          <w:p w14:paraId="75A8A9DF" w14:textId="77777777" w:rsidR="006D071E" w:rsidRPr="00590760" w:rsidRDefault="006D071E" w:rsidP="008D223D">
            <w:pPr>
              <w:rPr>
                <w:rFonts w:ascii="Montserrat" w:hAnsi="Montserrat"/>
                <w:sz w:val="20"/>
                <w:szCs w:val="20"/>
              </w:rPr>
            </w:pPr>
          </w:p>
        </w:tc>
        <w:tc>
          <w:tcPr>
            <w:tcW w:w="1560" w:type="dxa"/>
          </w:tcPr>
          <w:p w14:paraId="6289C652" w14:textId="77777777" w:rsidR="006D071E" w:rsidRPr="00590760" w:rsidRDefault="006D071E" w:rsidP="008D223D">
            <w:pPr>
              <w:rPr>
                <w:rFonts w:ascii="Montserrat" w:hAnsi="Montserrat"/>
                <w:sz w:val="20"/>
                <w:szCs w:val="20"/>
              </w:rPr>
            </w:pPr>
          </w:p>
        </w:tc>
      </w:tr>
      <w:tr w:rsidR="006D071E" w:rsidRPr="00590760" w14:paraId="1A2DB46F" w14:textId="77777777" w:rsidTr="008D223D">
        <w:trPr>
          <w:trHeight w:val="1134"/>
        </w:trPr>
        <w:tc>
          <w:tcPr>
            <w:tcW w:w="1129" w:type="dxa"/>
            <w:vMerge/>
            <w:shd w:val="clear" w:color="auto" w:fill="B6DDE8" w:themeFill="accent5" w:themeFillTint="66"/>
          </w:tcPr>
          <w:p w14:paraId="027EE95D" w14:textId="77777777" w:rsidR="006D071E" w:rsidRPr="00590760" w:rsidRDefault="006D071E" w:rsidP="008D223D">
            <w:pPr>
              <w:rPr>
                <w:rFonts w:ascii="Montserrat" w:hAnsi="Montserrat"/>
                <w:sz w:val="20"/>
                <w:szCs w:val="20"/>
              </w:rPr>
            </w:pPr>
          </w:p>
        </w:tc>
        <w:tc>
          <w:tcPr>
            <w:tcW w:w="3119" w:type="dxa"/>
          </w:tcPr>
          <w:p w14:paraId="59CB53CC" w14:textId="77777777" w:rsidR="006D071E" w:rsidRPr="00590760" w:rsidRDefault="006D071E" w:rsidP="008D223D">
            <w:pPr>
              <w:rPr>
                <w:rFonts w:ascii="Montserrat" w:hAnsi="Montserrat"/>
                <w:sz w:val="20"/>
                <w:szCs w:val="20"/>
              </w:rPr>
            </w:pPr>
            <w:r w:rsidRPr="00590760">
              <w:rPr>
                <w:rFonts w:ascii="Montserrat" w:hAnsi="Montserrat"/>
                <w:sz w:val="20"/>
                <w:szCs w:val="20"/>
              </w:rPr>
              <w:t>Wanneer ben ik tevreden?</w:t>
            </w:r>
          </w:p>
        </w:tc>
        <w:tc>
          <w:tcPr>
            <w:tcW w:w="3118" w:type="dxa"/>
          </w:tcPr>
          <w:p w14:paraId="685AB019" w14:textId="77777777" w:rsidR="006D071E" w:rsidRPr="00590760" w:rsidRDefault="006D071E" w:rsidP="008D223D">
            <w:pPr>
              <w:rPr>
                <w:rFonts w:ascii="Montserrat" w:hAnsi="Montserrat"/>
                <w:sz w:val="20"/>
                <w:szCs w:val="20"/>
              </w:rPr>
            </w:pPr>
          </w:p>
        </w:tc>
        <w:tc>
          <w:tcPr>
            <w:tcW w:w="1560" w:type="dxa"/>
          </w:tcPr>
          <w:p w14:paraId="7A228AA4" w14:textId="77777777" w:rsidR="006D071E" w:rsidRPr="00590760" w:rsidRDefault="006D071E" w:rsidP="008D223D">
            <w:pPr>
              <w:rPr>
                <w:rFonts w:ascii="Montserrat" w:hAnsi="Montserrat"/>
                <w:sz w:val="20"/>
                <w:szCs w:val="20"/>
              </w:rPr>
            </w:pPr>
          </w:p>
        </w:tc>
      </w:tr>
      <w:tr w:rsidR="006D071E" w:rsidRPr="00590760" w14:paraId="708C425C" w14:textId="77777777" w:rsidTr="008D223D">
        <w:trPr>
          <w:trHeight w:val="1134"/>
        </w:trPr>
        <w:tc>
          <w:tcPr>
            <w:tcW w:w="1129" w:type="dxa"/>
            <w:vMerge/>
            <w:shd w:val="clear" w:color="auto" w:fill="B6DDE8" w:themeFill="accent5" w:themeFillTint="66"/>
          </w:tcPr>
          <w:p w14:paraId="666FCDBB" w14:textId="77777777" w:rsidR="006D071E" w:rsidRPr="00590760" w:rsidRDefault="006D071E" w:rsidP="008D223D">
            <w:pPr>
              <w:rPr>
                <w:rFonts w:ascii="Montserrat" w:hAnsi="Montserrat"/>
                <w:sz w:val="20"/>
                <w:szCs w:val="20"/>
              </w:rPr>
            </w:pPr>
          </w:p>
        </w:tc>
        <w:tc>
          <w:tcPr>
            <w:tcW w:w="3119" w:type="dxa"/>
          </w:tcPr>
          <w:p w14:paraId="6A345CBE" w14:textId="77777777" w:rsidR="006D071E" w:rsidRPr="00590760" w:rsidRDefault="006D071E" w:rsidP="008D223D">
            <w:pPr>
              <w:rPr>
                <w:rFonts w:ascii="Montserrat" w:hAnsi="Montserrat"/>
                <w:sz w:val="20"/>
                <w:szCs w:val="20"/>
              </w:rPr>
            </w:pPr>
            <w:r w:rsidRPr="00590760">
              <w:rPr>
                <w:rFonts w:ascii="Montserrat" w:hAnsi="Montserrat"/>
                <w:sz w:val="20"/>
                <w:szCs w:val="20"/>
              </w:rPr>
              <w:t>Wat heb ik nodig om het doel te kunnen bereiken?</w:t>
            </w:r>
          </w:p>
        </w:tc>
        <w:tc>
          <w:tcPr>
            <w:tcW w:w="3118" w:type="dxa"/>
          </w:tcPr>
          <w:p w14:paraId="75D6CEBF" w14:textId="77777777" w:rsidR="006D071E" w:rsidRPr="00590760" w:rsidRDefault="006D071E" w:rsidP="008D223D">
            <w:pPr>
              <w:rPr>
                <w:rFonts w:ascii="Montserrat" w:hAnsi="Montserrat"/>
                <w:sz w:val="20"/>
                <w:szCs w:val="20"/>
              </w:rPr>
            </w:pPr>
          </w:p>
        </w:tc>
        <w:tc>
          <w:tcPr>
            <w:tcW w:w="1560" w:type="dxa"/>
          </w:tcPr>
          <w:p w14:paraId="4CC65A8A" w14:textId="77777777" w:rsidR="006D071E" w:rsidRPr="00590760" w:rsidRDefault="006D071E" w:rsidP="008D223D">
            <w:pPr>
              <w:rPr>
                <w:rFonts w:ascii="Montserrat" w:hAnsi="Montserrat"/>
                <w:sz w:val="20"/>
                <w:szCs w:val="20"/>
              </w:rPr>
            </w:pPr>
          </w:p>
        </w:tc>
      </w:tr>
      <w:tr w:rsidR="006D071E" w:rsidRPr="00590760" w14:paraId="5D546286" w14:textId="77777777" w:rsidTr="008D223D">
        <w:trPr>
          <w:trHeight w:val="1134"/>
        </w:trPr>
        <w:tc>
          <w:tcPr>
            <w:tcW w:w="1129" w:type="dxa"/>
            <w:vMerge/>
            <w:shd w:val="clear" w:color="auto" w:fill="B6DDE8" w:themeFill="accent5" w:themeFillTint="66"/>
          </w:tcPr>
          <w:p w14:paraId="4FDAC8A5" w14:textId="77777777" w:rsidR="006D071E" w:rsidRPr="00590760" w:rsidRDefault="006D071E" w:rsidP="008D223D">
            <w:pPr>
              <w:rPr>
                <w:rFonts w:ascii="Montserrat" w:hAnsi="Montserrat"/>
                <w:sz w:val="20"/>
                <w:szCs w:val="20"/>
              </w:rPr>
            </w:pPr>
          </w:p>
        </w:tc>
        <w:tc>
          <w:tcPr>
            <w:tcW w:w="3119" w:type="dxa"/>
          </w:tcPr>
          <w:p w14:paraId="17503A49" w14:textId="77777777" w:rsidR="006D071E" w:rsidRPr="00590760" w:rsidRDefault="006D071E" w:rsidP="008D223D">
            <w:pPr>
              <w:rPr>
                <w:rFonts w:ascii="Montserrat" w:hAnsi="Montserrat"/>
                <w:sz w:val="20"/>
                <w:szCs w:val="20"/>
              </w:rPr>
            </w:pPr>
            <w:r w:rsidRPr="00590760">
              <w:rPr>
                <w:rFonts w:ascii="Montserrat" w:hAnsi="Montserrat"/>
                <w:sz w:val="20"/>
                <w:szCs w:val="20"/>
              </w:rPr>
              <w:t>Heb ik al nagedacht over de aanpak?</w:t>
            </w:r>
          </w:p>
        </w:tc>
        <w:tc>
          <w:tcPr>
            <w:tcW w:w="3118" w:type="dxa"/>
          </w:tcPr>
          <w:p w14:paraId="7BD8BBE9" w14:textId="77777777" w:rsidR="006D071E" w:rsidRPr="00590760" w:rsidRDefault="006D071E" w:rsidP="008D223D">
            <w:pPr>
              <w:rPr>
                <w:rFonts w:ascii="Montserrat" w:hAnsi="Montserrat"/>
                <w:sz w:val="20"/>
                <w:szCs w:val="20"/>
              </w:rPr>
            </w:pPr>
          </w:p>
        </w:tc>
        <w:tc>
          <w:tcPr>
            <w:tcW w:w="1560" w:type="dxa"/>
          </w:tcPr>
          <w:p w14:paraId="44ADDF18" w14:textId="77777777" w:rsidR="006D071E" w:rsidRPr="00590760" w:rsidRDefault="006D071E" w:rsidP="008D223D">
            <w:pPr>
              <w:rPr>
                <w:rFonts w:ascii="Montserrat" w:hAnsi="Montserrat"/>
                <w:sz w:val="20"/>
                <w:szCs w:val="20"/>
              </w:rPr>
            </w:pPr>
          </w:p>
        </w:tc>
      </w:tr>
      <w:tr w:rsidR="006D071E" w:rsidRPr="00590760" w14:paraId="2B9D6C3B" w14:textId="77777777" w:rsidTr="008D223D">
        <w:trPr>
          <w:trHeight w:val="1134"/>
        </w:trPr>
        <w:tc>
          <w:tcPr>
            <w:tcW w:w="1129" w:type="dxa"/>
            <w:vMerge/>
            <w:shd w:val="clear" w:color="auto" w:fill="B6DDE8" w:themeFill="accent5" w:themeFillTint="66"/>
          </w:tcPr>
          <w:p w14:paraId="0954A179" w14:textId="77777777" w:rsidR="006D071E" w:rsidRPr="00590760" w:rsidRDefault="006D071E" w:rsidP="008D223D">
            <w:pPr>
              <w:rPr>
                <w:rFonts w:ascii="Montserrat" w:hAnsi="Montserrat"/>
                <w:sz w:val="20"/>
                <w:szCs w:val="20"/>
              </w:rPr>
            </w:pPr>
          </w:p>
        </w:tc>
        <w:tc>
          <w:tcPr>
            <w:tcW w:w="3119" w:type="dxa"/>
          </w:tcPr>
          <w:p w14:paraId="0EC35CED" w14:textId="77777777" w:rsidR="006D071E" w:rsidRPr="00590760" w:rsidRDefault="006D071E" w:rsidP="008D223D">
            <w:pPr>
              <w:rPr>
                <w:rFonts w:ascii="Montserrat" w:hAnsi="Montserrat"/>
                <w:sz w:val="20"/>
                <w:szCs w:val="20"/>
              </w:rPr>
            </w:pPr>
            <w:r w:rsidRPr="00590760">
              <w:rPr>
                <w:rFonts w:ascii="Montserrat" w:hAnsi="Montserrat"/>
                <w:sz w:val="20"/>
                <w:szCs w:val="20"/>
              </w:rPr>
              <w:t>Op welke manier zou ik de taak kunnen aanpakken? Waarom ga ik het op deze manier aanpakken?</w:t>
            </w:r>
          </w:p>
        </w:tc>
        <w:tc>
          <w:tcPr>
            <w:tcW w:w="3118" w:type="dxa"/>
          </w:tcPr>
          <w:p w14:paraId="77D0ABE3" w14:textId="77777777" w:rsidR="006D071E" w:rsidRPr="00590760" w:rsidRDefault="006D071E" w:rsidP="008D223D">
            <w:pPr>
              <w:rPr>
                <w:rFonts w:ascii="Montserrat" w:hAnsi="Montserrat"/>
                <w:sz w:val="20"/>
                <w:szCs w:val="20"/>
              </w:rPr>
            </w:pPr>
          </w:p>
        </w:tc>
        <w:tc>
          <w:tcPr>
            <w:tcW w:w="1560" w:type="dxa"/>
          </w:tcPr>
          <w:p w14:paraId="1B5F21B9" w14:textId="77777777" w:rsidR="006D071E" w:rsidRPr="00590760" w:rsidRDefault="006D071E" w:rsidP="008D223D">
            <w:pPr>
              <w:rPr>
                <w:rFonts w:ascii="Montserrat" w:hAnsi="Montserrat"/>
                <w:sz w:val="20"/>
                <w:szCs w:val="20"/>
              </w:rPr>
            </w:pPr>
          </w:p>
        </w:tc>
      </w:tr>
      <w:tr w:rsidR="006D071E" w:rsidRPr="00590760" w14:paraId="393A32D6" w14:textId="77777777" w:rsidTr="008D223D">
        <w:trPr>
          <w:trHeight w:val="1134"/>
        </w:trPr>
        <w:tc>
          <w:tcPr>
            <w:tcW w:w="1129" w:type="dxa"/>
            <w:vMerge w:val="restart"/>
            <w:shd w:val="clear" w:color="auto" w:fill="B6DDE8" w:themeFill="accent5" w:themeFillTint="66"/>
          </w:tcPr>
          <w:p w14:paraId="514DEBD9" w14:textId="77777777" w:rsidR="006D071E" w:rsidRPr="00590760" w:rsidRDefault="006D071E" w:rsidP="008D223D">
            <w:pPr>
              <w:rPr>
                <w:rFonts w:ascii="Montserrat" w:hAnsi="Montserrat"/>
                <w:sz w:val="20"/>
                <w:szCs w:val="20"/>
              </w:rPr>
            </w:pPr>
            <w:r w:rsidRPr="00590760">
              <w:rPr>
                <w:rFonts w:ascii="Montserrat" w:hAnsi="Montserrat"/>
                <w:sz w:val="20"/>
                <w:szCs w:val="20"/>
              </w:rPr>
              <w:t>Tijdens</w:t>
            </w:r>
          </w:p>
        </w:tc>
        <w:tc>
          <w:tcPr>
            <w:tcW w:w="3119" w:type="dxa"/>
          </w:tcPr>
          <w:p w14:paraId="355DCA8F" w14:textId="77777777" w:rsidR="006D071E" w:rsidRPr="00590760" w:rsidRDefault="006D071E" w:rsidP="008D223D">
            <w:pPr>
              <w:rPr>
                <w:rFonts w:ascii="Montserrat" w:hAnsi="Montserrat"/>
                <w:sz w:val="20"/>
                <w:szCs w:val="20"/>
              </w:rPr>
            </w:pPr>
            <w:r w:rsidRPr="00590760">
              <w:rPr>
                <w:rFonts w:ascii="Montserrat" w:hAnsi="Montserrat"/>
                <w:sz w:val="20"/>
                <w:szCs w:val="20"/>
              </w:rPr>
              <w:t>Ben ik goede dingen aan het doen om het doel te bereiken?</w:t>
            </w:r>
          </w:p>
        </w:tc>
        <w:tc>
          <w:tcPr>
            <w:tcW w:w="3118" w:type="dxa"/>
          </w:tcPr>
          <w:p w14:paraId="6A30AAE9" w14:textId="77777777" w:rsidR="006D071E" w:rsidRPr="00590760" w:rsidRDefault="006D071E" w:rsidP="008D223D">
            <w:pPr>
              <w:rPr>
                <w:rFonts w:ascii="Montserrat" w:hAnsi="Montserrat"/>
                <w:sz w:val="20"/>
                <w:szCs w:val="20"/>
              </w:rPr>
            </w:pPr>
          </w:p>
        </w:tc>
        <w:tc>
          <w:tcPr>
            <w:tcW w:w="1560" w:type="dxa"/>
          </w:tcPr>
          <w:p w14:paraId="68199A1D" w14:textId="77777777" w:rsidR="006D071E" w:rsidRPr="00590760" w:rsidRDefault="006D071E" w:rsidP="008D223D">
            <w:pPr>
              <w:rPr>
                <w:rFonts w:ascii="Montserrat" w:hAnsi="Montserrat"/>
                <w:sz w:val="20"/>
                <w:szCs w:val="20"/>
              </w:rPr>
            </w:pPr>
          </w:p>
        </w:tc>
      </w:tr>
      <w:tr w:rsidR="006D071E" w:rsidRPr="00590760" w14:paraId="393E92D3" w14:textId="77777777" w:rsidTr="008D223D">
        <w:trPr>
          <w:trHeight w:val="1134"/>
        </w:trPr>
        <w:tc>
          <w:tcPr>
            <w:tcW w:w="1129" w:type="dxa"/>
            <w:vMerge/>
            <w:shd w:val="clear" w:color="auto" w:fill="B6DDE8" w:themeFill="accent5" w:themeFillTint="66"/>
          </w:tcPr>
          <w:p w14:paraId="08BD0F97" w14:textId="77777777" w:rsidR="006D071E" w:rsidRPr="00590760" w:rsidRDefault="006D071E" w:rsidP="008D223D">
            <w:pPr>
              <w:rPr>
                <w:rFonts w:ascii="Montserrat" w:hAnsi="Montserrat"/>
                <w:sz w:val="20"/>
                <w:szCs w:val="20"/>
              </w:rPr>
            </w:pPr>
          </w:p>
        </w:tc>
        <w:tc>
          <w:tcPr>
            <w:tcW w:w="3119" w:type="dxa"/>
          </w:tcPr>
          <w:p w14:paraId="580BD125" w14:textId="77777777" w:rsidR="006D071E" w:rsidRPr="00590760" w:rsidRDefault="006D071E" w:rsidP="008D223D">
            <w:pPr>
              <w:rPr>
                <w:rFonts w:ascii="Montserrat" w:hAnsi="Montserrat"/>
                <w:sz w:val="20"/>
                <w:szCs w:val="20"/>
              </w:rPr>
            </w:pPr>
            <w:r w:rsidRPr="00590760">
              <w:rPr>
                <w:rFonts w:ascii="Montserrat" w:hAnsi="Montserrat"/>
                <w:sz w:val="20"/>
                <w:szCs w:val="20"/>
              </w:rPr>
              <w:t>Welke aspecten van het leerdoel heb ik al bereikt? Welke nog niet?</w:t>
            </w:r>
          </w:p>
        </w:tc>
        <w:tc>
          <w:tcPr>
            <w:tcW w:w="3118" w:type="dxa"/>
          </w:tcPr>
          <w:p w14:paraId="5863689C" w14:textId="77777777" w:rsidR="006D071E" w:rsidRPr="00590760" w:rsidRDefault="006D071E" w:rsidP="008D223D">
            <w:pPr>
              <w:rPr>
                <w:rFonts w:ascii="Montserrat" w:hAnsi="Montserrat"/>
                <w:sz w:val="20"/>
                <w:szCs w:val="20"/>
              </w:rPr>
            </w:pPr>
          </w:p>
        </w:tc>
        <w:tc>
          <w:tcPr>
            <w:tcW w:w="1560" w:type="dxa"/>
          </w:tcPr>
          <w:p w14:paraId="78B0FF49" w14:textId="77777777" w:rsidR="006D071E" w:rsidRPr="00590760" w:rsidRDefault="006D071E" w:rsidP="008D223D">
            <w:pPr>
              <w:rPr>
                <w:rFonts w:ascii="Montserrat" w:hAnsi="Montserrat"/>
                <w:sz w:val="20"/>
                <w:szCs w:val="20"/>
              </w:rPr>
            </w:pPr>
          </w:p>
        </w:tc>
      </w:tr>
      <w:tr w:rsidR="006D071E" w:rsidRPr="00590760" w14:paraId="535A47C4" w14:textId="77777777" w:rsidTr="008D223D">
        <w:trPr>
          <w:trHeight w:val="1134"/>
        </w:trPr>
        <w:tc>
          <w:tcPr>
            <w:tcW w:w="1129" w:type="dxa"/>
            <w:vMerge/>
            <w:shd w:val="clear" w:color="auto" w:fill="B6DDE8" w:themeFill="accent5" w:themeFillTint="66"/>
          </w:tcPr>
          <w:p w14:paraId="30937382" w14:textId="77777777" w:rsidR="006D071E" w:rsidRPr="00590760" w:rsidRDefault="006D071E" w:rsidP="008D223D">
            <w:pPr>
              <w:rPr>
                <w:rFonts w:ascii="Montserrat" w:hAnsi="Montserrat"/>
                <w:sz w:val="20"/>
                <w:szCs w:val="20"/>
              </w:rPr>
            </w:pPr>
          </w:p>
        </w:tc>
        <w:tc>
          <w:tcPr>
            <w:tcW w:w="3119" w:type="dxa"/>
          </w:tcPr>
          <w:p w14:paraId="23C30750" w14:textId="77777777" w:rsidR="006D071E" w:rsidRPr="00590760" w:rsidRDefault="006D071E" w:rsidP="008D223D">
            <w:pPr>
              <w:rPr>
                <w:rFonts w:ascii="Montserrat" w:hAnsi="Montserrat"/>
                <w:sz w:val="20"/>
                <w:szCs w:val="20"/>
              </w:rPr>
            </w:pPr>
            <w:r w:rsidRPr="00590760">
              <w:rPr>
                <w:rFonts w:ascii="Montserrat" w:hAnsi="Montserrat"/>
                <w:sz w:val="20"/>
                <w:szCs w:val="20"/>
              </w:rPr>
              <w:t>Wat heb ik nog meer nodig om het doel te bereiken?</w:t>
            </w:r>
          </w:p>
        </w:tc>
        <w:tc>
          <w:tcPr>
            <w:tcW w:w="3118" w:type="dxa"/>
          </w:tcPr>
          <w:p w14:paraId="0BFC4DAD" w14:textId="77777777" w:rsidR="006D071E" w:rsidRPr="00590760" w:rsidRDefault="006D071E" w:rsidP="008D223D">
            <w:pPr>
              <w:rPr>
                <w:rFonts w:ascii="Montserrat" w:hAnsi="Montserrat"/>
                <w:sz w:val="20"/>
                <w:szCs w:val="20"/>
              </w:rPr>
            </w:pPr>
          </w:p>
        </w:tc>
        <w:tc>
          <w:tcPr>
            <w:tcW w:w="1560" w:type="dxa"/>
          </w:tcPr>
          <w:p w14:paraId="693C8F81" w14:textId="77777777" w:rsidR="006D071E" w:rsidRPr="00590760" w:rsidRDefault="006D071E" w:rsidP="008D223D">
            <w:pPr>
              <w:rPr>
                <w:rFonts w:ascii="Montserrat" w:hAnsi="Montserrat"/>
                <w:sz w:val="20"/>
                <w:szCs w:val="20"/>
              </w:rPr>
            </w:pPr>
          </w:p>
        </w:tc>
      </w:tr>
      <w:tr w:rsidR="006D071E" w:rsidRPr="00590760" w14:paraId="7FD21D1D" w14:textId="77777777" w:rsidTr="008D223D">
        <w:trPr>
          <w:trHeight w:val="1134"/>
        </w:trPr>
        <w:tc>
          <w:tcPr>
            <w:tcW w:w="1129" w:type="dxa"/>
            <w:vMerge/>
            <w:shd w:val="clear" w:color="auto" w:fill="B6DDE8" w:themeFill="accent5" w:themeFillTint="66"/>
          </w:tcPr>
          <w:p w14:paraId="4980065D" w14:textId="77777777" w:rsidR="006D071E" w:rsidRPr="00590760" w:rsidRDefault="006D071E" w:rsidP="008D223D">
            <w:pPr>
              <w:rPr>
                <w:rFonts w:ascii="Montserrat" w:hAnsi="Montserrat"/>
                <w:sz w:val="20"/>
                <w:szCs w:val="20"/>
              </w:rPr>
            </w:pPr>
          </w:p>
        </w:tc>
        <w:tc>
          <w:tcPr>
            <w:tcW w:w="3119" w:type="dxa"/>
          </w:tcPr>
          <w:p w14:paraId="4F8107A9" w14:textId="77777777" w:rsidR="006D071E" w:rsidRPr="00590760" w:rsidRDefault="006D071E" w:rsidP="008D223D">
            <w:pPr>
              <w:rPr>
                <w:rFonts w:ascii="Montserrat" w:hAnsi="Montserrat"/>
                <w:sz w:val="20"/>
                <w:szCs w:val="20"/>
              </w:rPr>
            </w:pPr>
            <w:r w:rsidRPr="00590760">
              <w:rPr>
                <w:rFonts w:ascii="Montserrat" w:hAnsi="Montserrat"/>
                <w:sz w:val="20"/>
                <w:szCs w:val="20"/>
              </w:rPr>
              <w:t>Heb ik me afgevraagd of ik op schema lig?</w:t>
            </w:r>
          </w:p>
        </w:tc>
        <w:tc>
          <w:tcPr>
            <w:tcW w:w="3118" w:type="dxa"/>
          </w:tcPr>
          <w:p w14:paraId="240FAB20" w14:textId="77777777" w:rsidR="006D071E" w:rsidRPr="00590760" w:rsidRDefault="006D071E" w:rsidP="008D223D">
            <w:pPr>
              <w:rPr>
                <w:rFonts w:ascii="Montserrat" w:hAnsi="Montserrat"/>
                <w:sz w:val="20"/>
                <w:szCs w:val="20"/>
              </w:rPr>
            </w:pPr>
          </w:p>
        </w:tc>
        <w:tc>
          <w:tcPr>
            <w:tcW w:w="1560" w:type="dxa"/>
          </w:tcPr>
          <w:p w14:paraId="08249E1B" w14:textId="77777777" w:rsidR="006D071E" w:rsidRPr="00590760" w:rsidRDefault="006D071E" w:rsidP="008D223D">
            <w:pPr>
              <w:rPr>
                <w:rFonts w:ascii="Montserrat" w:hAnsi="Montserrat"/>
                <w:sz w:val="20"/>
                <w:szCs w:val="20"/>
              </w:rPr>
            </w:pPr>
          </w:p>
        </w:tc>
      </w:tr>
      <w:tr w:rsidR="006D071E" w:rsidRPr="00590760" w14:paraId="0F5C02E9" w14:textId="77777777" w:rsidTr="008D223D">
        <w:trPr>
          <w:trHeight w:val="1134"/>
        </w:trPr>
        <w:tc>
          <w:tcPr>
            <w:tcW w:w="1129" w:type="dxa"/>
            <w:vMerge/>
            <w:shd w:val="clear" w:color="auto" w:fill="B6DDE8" w:themeFill="accent5" w:themeFillTint="66"/>
          </w:tcPr>
          <w:p w14:paraId="3AB3E14A" w14:textId="77777777" w:rsidR="006D071E" w:rsidRPr="00590760" w:rsidRDefault="006D071E" w:rsidP="008D223D">
            <w:pPr>
              <w:rPr>
                <w:rFonts w:ascii="Montserrat" w:hAnsi="Montserrat"/>
                <w:sz w:val="20"/>
                <w:szCs w:val="20"/>
              </w:rPr>
            </w:pPr>
          </w:p>
        </w:tc>
        <w:tc>
          <w:tcPr>
            <w:tcW w:w="3119" w:type="dxa"/>
          </w:tcPr>
          <w:p w14:paraId="21D6A22F"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Gaat de taak lukken? Lukt het niet? Waarom niet? </w:t>
            </w:r>
          </w:p>
          <w:p w14:paraId="4218B7CC"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Moet ik iets aanpassen in mijn plan van aanpak? </w:t>
            </w:r>
          </w:p>
        </w:tc>
        <w:tc>
          <w:tcPr>
            <w:tcW w:w="3118" w:type="dxa"/>
          </w:tcPr>
          <w:p w14:paraId="494FD4F7" w14:textId="77777777" w:rsidR="006D071E" w:rsidRPr="00590760" w:rsidRDefault="006D071E" w:rsidP="008D223D">
            <w:pPr>
              <w:rPr>
                <w:rFonts w:ascii="Montserrat" w:hAnsi="Montserrat"/>
                <w:sz w:val="20"/>
                <w:szCs w:val="20"/>
              </w:rPr>
            </w:pPr>
          </w:p>
        </w:tc>
        <w:tc>
          <w:tcPr>
            <w:tcW w:w="1560" w:type="dxa"/>
          </w:tcPr>
          <w:p w14:paraId="16A9E8FE" w14:textId="77777777" w:rsidR="006D071E" w:rsidRPr="00590760" w:rsidRDefault="006D071E" w:rsidP="008D223D">
            <w:pPr>
              <w:rPr>
                <w:rFonts w:ascii="Montserrat" w:hAnsi="Montserrat"/>
                <w:sz w:val="20"/>
                <w:szCs w:val="20"/>
              </w:rPr>
            </w:pPr>
          </w:p>
        </w:tc>
      </w:tr>
      <w:tr w:rsidR="006D071E" w:rsidRPr="00590760" w14:paraId="0B90FECC" w14:textId="77777777" w:rsidTr="008D223D">
        <w:trPr>
          <w:trHeight w:val="1134"/>
        </w:trPr>
        <w:tc>
          <w:tcPr>
            <w:tcW w:w="1129" w:type="dxa"/>
            <w:vMerge/>
            <w:shd w:val="clear" w:color="auto" w:fill="B6DDE8" w:themeFill="accent5" w:themeFillTint="66"/>
          </w:tcPr>
          <w:p w14:paraId="57E865AE" w14:textId="77777777" w:rsidR="006D071E" w:rsidRPr="00590760" w:rsidRDefault="006D071E" w:rsidP="008D223D">
            <w:pPr>
              <w:rPr>
                <w:rFonts w:ascii="Montserrat" w:hAnsi="Montserrat"/>
                <w:sz w:val="20"/>
                <w:szCs w:val="20"/>
              </w:rPr>
            </w:pPr>
          </w:p>
        </w:tc>
        <w:tc>
          <w:tcPr>
            <w:tcW w:w="3119" w:type="dxa"/>
          </w:tcPr>
          <w:p w14:paraId="0991B787" w14:textId="77777777" w:rsidR="006D071E" w:rsidRPr="00590760" w:rsidRDefault="006D071E" w:rsidP="008D223D">
            <w:pPr>
              <w:rPr>
                <w:rFonts w:ascii="Montserrat" w:hAnsi="Montserrat"/>
                <w:sz w:val="20"/>
                <w:szCs w:val="20"/>
              </w:rPr>
            </w:pPr>
            <w:r w:rsidRPr="00590760">
              <w:rPr>
                <w:rFonts w:ascii="Montserrat" w:hAnsi="Montserrat"/>
                <w:sz w:val="20"/>
                <w:szCs w:val="20"/>
              </w:rPr>
              <w:t>Hoe tevreden ben ik over mijn resultaat en mijn aanpak tot nu toe?</w:t>
            </w:r>
          </w:p>
        </w:tc>
        <w:tc>
          <w:tcPr>
            <w:tcW w:w="3118" w:type="dxa"/>
          </w:tcPr>
          <w:p w14:paraId="363A7E6D" w14:textId="77777777" w:rsidR="006D071E" w:rsidRPr="00590760" w:rsidRDefault="006D071E" w:rsidP="008D223D">
            <w:pPr>
              <w:rPr>
                <w:rFonts w:ascii="Montserrat" w:hAnsi="Montserrat"/>
                <w:sz w:val="20"/>
                <w:szCs w:val="20"/>
              </w:rPr>
            </w:pPr>
          </w:p>
        </w:tc>
        <w:tc>
          <w:tcPr>
            <w:tcW w:w="1560" w:type="dxa"/>
          </w:tcPr>
          <w:p w14:paraId="7D10E0E7" w14:textId="77777777" w:rsidR="006D071E" w:rsidRPr="00590760" w:rsidRDefault="006D071E" w:rsidP="008D223D">
            <w:pPr>
              <w:rPr>
                <w:rFonts w:ascii="Montserrat" w:hAnsi="Montserrat"/>
                <w:sz w:val="20"/>
                <w:szCs w:val="20"/>
              </w:rPr>
            </w:pPr>
          </w:p>
        </w:tc>
      </w:tr>
      <w:tr w:rsidR="006D071E" w:rsidRPr="00590760" w14:paraId="30E055DD" w14:textId="77777777" w:rsidTr="008D223D">
        <w:trPr>
          <w:trHeight w:val="1134"/>
        </w:trPr>
        <w:tc>
          <w:tcPr>
            <w:tcW w:w="1129" w:type="dxa"/>
            <w:vMerge w:val="restart"/>
            <w:shd w:val="clear" w:color="auto" w:fill="B6DDE8" w:themeFill="accent5" w:themeFillTint="66"/>
          </w:tcPr>
          <w:p w14:paraId="548B9BC5" w14:textId="77777777" w:rsidR="006D071E" w:rsidRPr="00590760" w:rsidRDefault="006D071E" w:rsidP="008D223D">
            <w:pPr>
              <w:rPr>
                <w:rFonts w:ascii="Montserrat" w:hAnsi="Montserrat"/>
                <w:sz w:val="20"/>
                <w:szCs w:val="20"/>
              </w:rPr>
            </w:pPr>
            <w:r w:rsidRPr="00590760">
              <w:rPr>
                <w:rFonts w:ascii="Montserrat" w:hAnsi="Montserrat"/>
                <w:sz w:val="20"/>
                <w:szCs w:val="20"/>
              </w:rPr>
              <w:t>Achteraf</w:t>
            </w:r>
          </w:p>
        </w:tc>
        <w:tc>
          <w:tcPr>
            <w:tcW w:w="3119" w:type="dxa"/>
          </w:tcPr>
          <w:p w14:paraId="0AE3AF3C"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Hoe heb ik vastgesteld of ik mijn doel heb bereikt? </w:t>
            </w:r>
          </w:p>
        </w:tc>
        <w:tc>
          <w:tcPr>
            <w:tcW w:w="3118" w:type="dxa"/>
          </w:tcPr>
          <w:p w14:paraId="5BC63C07" w14:textId="77777777" w:rsidR="006D071E" w:rsidRPr="00590760" w:rsidRDefault="006D071E" w:rsidP="008D223D">
            <w:pPr>
              <w:rPr>
                <w:rFonts w:ascii="Montserrat" w:hAnsi="Montserrat"/>
                <w:sz w:val="20"/>
                <w:szCs w:val="20"/>
              </w:rPr>
            </w:pPr>
          </w:p>
        </w:tc>
        <w:tc>
          <w:tcPr>
            <w:tcW w:w="1560" w:type="dxa"/>
          </w:tcPr>
          <w:p w14:paraId="5EF9D153" w14:textId="77777777" w:rsidR="006D071E" w:rsidRPr="00590760" w:rsidRDefault="006D071E" w:rsidP="008D223D">
            <w:pPr>
              <w:rPr>
                <w:rFonts w:ascii="Montserrat" w:hAnsi="Montserrat"/>
                <w:sz w:val="20"/>
                <w:szCs w:val="20"/>
              </w:rPr>
            </w:pPr>
          </w:p>
        </w:tc>
      </w:tr>
      <w:tr w:rsidR="006D071E" w:rsidRPr="00590760" w14:paraId="288913AF" w14:textId="77777777" w:rsidTr="008D223D">
        <w:trPr>
          <w:trHeight w:val="1134"/>
        </w:trPr>
        <w:tc>
          <w:tcPr>
            <w:tcW w:w="1129" w:type="dxa"/>
            <w:vMerge/>
            <w:shd w:val="clear" w:color="auto" w:fill="B6DDE8" w:themeFill="accent5" w:themeFillTint="66"/>
          </w:tcPr>
          <w:p w14:paraId="294ACAAA" w14:textId="77777777" w:rsidR="006D071E" w:rsidRPr="00590760" w:rsidRDefault="006D071E" w:rsidP="008D223D">
            <w:pPr>
              <w:rPr>
                <w:rFonts w:ascii="Montserrat" w:hAnsi="Montserrat"/>
                <w:sz w:val="20"/>
                <w:szCs w:val="20"/>
              </w:rPr>
            </w:pPr>
          </w:p>
        </w:tc>
        <w:tc>
          <w:tcPr>
            <w:tcW w:w="3119" w:type="dxa"/>
          </w:tcPr>
          <w:p w14:paraId="354DAB42"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Waardoor is het vooral gelukt? Wat is er de oorzaak van dat ik het doel (nog) niet hebt bereikt? Wat zou ik de volgende keer anders doen? </w:t>
            </w:r>
          </w:p>
        </w:tc>
        <w:tc>
          <w:tcPr>
            <w:tcW w:w="3118" w:type="dxa"/>
          </w:tcPr>
          <w:p w14:paraId="7FAFD219" w14:textId="77777777" w:rsidR="006D071E" w:rsidRPr="00590760" w:rsidRDefault="006D071E" w:rsidP="008D223D">
            <w:pPr>
              <w:rPr>
                <w:rFonts w:ascii="Montserrat" w:hAnsi="Montserrat"/>
                <w:sz w:val="20"/>
                <w:szCs w:val="20"/>
              </w:rPr>
            </w:pPr>
          </w:p>
        </w:tc>
        <w:tc>
          <w:tcPr>
            <w:tcW w:w="1560" w:type="dxa"/>
          </w:tcPr>
          <w:p w14:paraId="171C0218" w14:textId="77777777" w:rsidR="006D071E" w:rsidRPr="00590760" w:rsidRDefault="006D071E" w:rsidP="008D223D">
            <w:pPr>
              <w:rPr>
                <w:rFonts w:ascii="Montserrat" w:hAnsi="Montserrat"/>
                <w:sz w:val="20"/>
                <w:szCs w:val="20"/>
              </w:rPr>
            </w:pPr>
          </w:p>
        </w:tc>
      </w:tr>
      <w:tr w:rsidR="006D071E" w:rsidRPr="00590760" w14:paraId="54A67487" w14:textId="77777777" w:rsidTr="008D223D">
        <w:trPr>
          <w:trHeight w:val="1134"/>
        </w:trPr>
        <w:tc>
          <w:tcPr>
            <w:tcW w:w="1129" w:type="dxa"/>
            <w:vMerge/>
            <w:shd w:val="clear" w:color="auto" w:fill="B6DDE8" w:themeFill="accent5" w:themeFillTint="66"/>
          </w:tcPr>
          <w:p w14:paraId="2DC4E68F" w14:textId="77777777" w:rsidR="006D071E" w:rsidRPr="00590760" w:rsidRDefault="006D071E" w:rsidP="008D223D">
            <w:pPr>
              <w:rPr>
                <w:rFonts w:ascii="Montserrat" w:hAnsi="Montserrat"/>
                <w:sz w:val="20"/>
                <w:szCs w:val="20"/>
              </w:rPr>
            </w:pPr>
          </w:p>
        </w:tc>
        <w:tc>
          <w:tcPr>
            <w:tcW w:w="3119" w:type="dxa"/>
          </w:tcPr>
          <w:p w14:paraId="75CDC873" w14:textId="77777777" w:rsidR="006D071E" w:rsidRPr="00590760" w:rsidRDefault="006D071E" w:rsidP="008D223D">
            <w:pPr>
              <w:rPr>
                <w:rFonts w:ascii="Montserrat" w:hAnsi="Montserrat"/>
                <w:sz w:val="20"/>
                <w:szCs w:val="20"/>
              </w:rPr>
            </w:pPr>
            <w:r w:rsidRPr="00590760">
              <w:rPr>
                <w:rFonts w:ascii="Montserrat" w:hAnsi="Montserrat"/>
                <w:sz w:val="20"/>
                <w:szCs w:val="20"/>
              </w:rPr>
              <w:t>Hoe tevreden ben ik over mijn resultaat en mijn aanpak?</w:t>
            </w:r>
          </w:p>
        </w:tc>
        <w:tc>
          <w:tcPr>
            <w:tcW w:w="3118" w:type="dxa"/>
          </w:tcPr>
          <w:p w14:paraId="728FCF12" w14:textId="77777777" w:rsidR="006D071E" w:rsidRPr="00590760" w:rsidRDefault="006D071E" w:rsidP="008D223D">
            <w:pPr>
              <w:rPr>
                <w:rFonts w:ascii="Montserrat" w:hAnsi="Montserrat"/>
                <w:sz w:val="20"/>
                <w:szCs w:val="20"/>
              </w:rPr>
            </w:pPr>
          </w:p>
        </w:tc>
        <w:tc>
          <w:tcPr>
            <w:tcW w:w="1560" w:type="dxa"/>
          </w:tcPr>
          <w:p w14:paraId="1207E9F1" w14:textId="77777777" w:rsidR="006D071E" w:rsidRPr="00590760" w:rsidRDefault="006D071E" w:rsidP="008D223D">
            <w:pPr>
              <w:rPr>
                <w:rFonts w:ascii="Montserrat" w:hAnsi="Montserrat"/>
                <w:sz w:val="20"/>
                <w:szCs w:val="20"/>
              </w:rPr>
            </w:pPr>
          </w:p>
        </w:tc>
      </w:tr>
      <w:tr w:rsidR="006D071E" w:rsidRPr="00590760" w14:paraId="51E9235B" w14:textId="77777777" w:rsidTr="008D223D">
        <w:trPr>
          <w:trHeight w:val="1134"/>
        </w:trPr>
        <w:tc>
          <w:tcPr>
            <w:tcW w:w="1129" w:type="dxa"/>
            <w:vMerge/>
            <w:shd w:val="clear" w:color="auto" w:fill="B6DDE8" w:themeFill="accent5" w:themeFillTint="66"/>
          </w:tcPr>
          <w:p w14:paraId="10D13ECE" w14:textId="77777777" w:rsidR="006D071E" w:rsidRPr="00590760" w:rsidRDefault="006D071E" w:rsidP="008D223D">
            <w:pPr>
              <w:rPr>
                <w:rFonts w:ascii="Montserrat" w:hAnsi="Montserrat"/>
                <w:sz w:val="20"/>
                <w:szCs w:val="20"/>
              </w:rPr>
            </w:pPr>
          </w:p>
        </w:tc>
        <w:tc>
          <w:tcPr>
            <w:tcW w:w="3119" w:type="dxa"/>
          </w:tcPr>
          <w:p w14:paraId="46631D8E"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Wat heb ik precies geleerd? </w:t>
            </w:r>
          </w:p>
        </w:tc>
        <w:tc>
          <w:tcPr>
            <w:tcW w:w="3118" w:type="dxa"/>
          </w:tcPr>
          <w:p w14:paraId="6371BDAE" w14:textId="77777777" w:rsidR="006D071E" w:rsidRPr="00590760" w:rsidRDefault="006D071E" w:rsidP="008D223D">
            <w:pPr>
              <w:rPr>
                <w:rFonts w:ascii="Montserrat" w:hAnsi="Montserrat"/>
                <w:sz w:val="20"/>
                <w:szCs w:val="20"/>
              </w:rPr>
            </w:pPr>
          </w:p>
        </w:tc>
        <w:tc>
          <w:tcPr>
            <w:tcW w:w="1560" w:type="dxa"/>
          </w:tcPr>
          <w:p w14:paraId="1D86A809" w14:textId="77777777" w:rsidR="006D071E" w:rsidRPr="00590760" w:rsidRDefault="006D071E" w:rsidP="008D223D">
            <w:pPr>
              <w:rPr>
                <w:rFonts w:ascii="Montserrat" w:hAnsi="Montserrat"/>
                <w:sz w:val="20"/>
                <w:szCs w:val="20"/>
              </w:rPr>
            </w:pPr>
          </w:p>
        </w:tc>
      </w:tr>
      <w:tr w:rsidR="006D071E" w:rsidRPr="00590760" w14:paraId="1C1A4475" w14:textId="77777777" w:rsidTr="008D223D">
        <w:trPr>
          <w:trHeight w:val="1134"/>
        </w:trPr>
        <w:tc>
          <w:tcPr>
            <w:tcW w:w="1129" w:type="dxa"/>
            <w:vMerge/>
            <w:shd w:val="clear" w:color="auto" w:fill="B6DDE8" w:themeFill="accent5" w:themeFillTint="66"/>
          </w:tcPr>
          <w:p w14:paraId="77FE3BD6" w14:textId="77777777" w:rsidR="006D071E" w:rsidRPr="00590760" w:rsidRDefault="006D071E" w:rsidP="008D223D">
            <w:pPr>
              <w:rPr>
                <w:rFonts w:ascii="Montserrat" w:hAnsi="Montserrat"/>
                <w:sz w:val="20"/>
                <w:szCs w:val="20"/>
              </w:rPr>
            </w:pPr>
          </w:p>
        </w:tc>
        <w:tc>
          <w:tcPr>
            <w:tcW w:w="3119" w:type="dxa"/>
          </w:tcPr>
          <w:p w14:paraId="6F4A8284" w14:textId="77777777" w:rsidR="006D071E" w:rsidRPr="00590760" w:rsidRDefault="006D071E" w:rsidP="008D223D">
            <w:pPr>
              <w:rPr>
                <w:rFonts w:ascii="Montserrat" w:hAnsi="Montserrat"/>
                <w:sz w:val="20"/>
                <w:szCs w:val="20"/>
              </w:rPr>
            </w:pPr>
            <w:r w:rsidRPr="00590760">
              <w:rPr>
                <w:rFonts w:ascii="Montserrat" w:hAnsi="Montserrat"/>
                <w:sz w:val="20"/>
                <w:szCs w:val="20"/>
              </w:rPr>
              <w:t xml:space="preserve">Wat wil ik nog meer leren? </w:t>
            </w:r>
          </w:p>
        </w:tc>
        <w:tc>
          <w:tcPr>
            <w:tcW w:w="3118" w:type="dxa"/>
          </w:tcPr>
          <w:p w14:paraId="187DF2DF" w14:textId="77777777" w:rsidR="006D071E" w:rsidRPr="00590760" w:rsidRDefault="006D071E" w:rsidP="008D223D">
            <w:pPr>
              <w:rPr>
                <w:rFonts w:ascii="Montserrat" w:hAnsi="Montserrat"/>
                <w:sz w:val="20"/>
                <w:szCs w:val="20"/>
              </w:rPr>
            </w:pPr>
          </w:p>
        </w:tc>
        <w:tc>
          <w:tcPr>
            <w:tcW w:w="1560" w:type="dxa"/>
          </w:tcPr>
          <w:p w14:paraId="32DB24A9" w14:textId="77777777" w:rsidR="006D071E" w:rsidRPr="00590760" w:rsidRDefault="006D071E" w:rsidP="008D223D">
            <w:pPr>
              <w:rPr>
                <w:rFonts w:ascii="Montserrat" w:hAnsi="Montserrat"/>
                <w:sz w:val="20"/>
                <w:szCs w:val="20"/>
              </w:rPr>
            </w:pPr>
          </w:p>
        </w:tc>
      </w:tr>
    </w:tbl>
    <w:p w14:paraId="3BD9C96C" w14:textId="77777777" w:rsidR="006D071E" w:rsidRDefault="006D071E" w:rsidP="006D071E"/>
    <w:p w14:paraId="0313780B" w14:textId="77777777" w:rsidR="006D071E" w:rsidRPr="006D071E" w:rsidRDefault="006D071E" w:rsidP="006D071E"/>
    <w:p w14:paraId="69182118" w14:textId="40D8D64B" w:rsidR="00B410DC" w:rsidRDefault="006D071E">
      <w:pPr>
        <w:pStyle w:val="Ondertitel"/>
        <w:rPr>
          <w:color w:val="4A84FC"/>
        </w:rPr>
      </w:pPr>
      <w:r>
        <w:rPr>
          <w:color w:val="4A84FC"/>
        </w:rPr>
        <w:t>Bijlage</w:t>
      </w:r>
      <w:r w:rsidR="00000000">
        <w:rPr>
          <w:color w:val="4A84FC"/>
        </w:rPr>
        <w:t xml:space="preserve"> 2</w:t>
      </w:r>
    </w:p>
    <w:p w14:paraId="69182119" w14:textId="4A703CFA" w:rsidR="00B410DC" w:rsidRDefault="00590760">
      <w:r>
        <w:t xml:space="preserve">Dit zijn voorbeelden </w:t>
      </w:r>
      <w:r w:rsidR="002C458E">
        <w:t>om zelfsturing te stimuleren.</w:t>
      </w:r>
      <w:r w:rsidR="004F73DC">
        <w:t xml:space="preserve"> Verduidelijkende info is terug te vinden in iedere tabel.</w:t>
      </w:r>
    </w:p>
    <w:p w14:paraId="44727000" w14:textId="77777777" w:rsidR="007E1D5C" w:rsidRDefault="007E1D5C"/>
    <w:tbl>
      <w:tblPr>
        <w:tblStyle w:val="Tabelraster"/>
        <w:tblW w:w="0" w:type="auto"/>
        <w:tblLook w:val="04A0" w:firstRow="1" w:lastRow="0" w:firstColumn="1" w:lastColumn="0" w:noHBand="0" w:noVBand="1"/>
      </w:tblPr>
      <w:tblGrid>
        <w:gridCol w:w="8926"/>
      </w:tblGrid>
      <w:tr w:rsidR="004F73DC" w14:paraId="6734ED6F" w14:textId="77777777" w:rsidTr="004F73DC">
        <w:tc>
          <w:tcPr>
            <w:tcW w:w="8926" w:type="dxa"/>
          </w:tcPr>
          <w:p w14:paraId="742561C4" w14:textId="09AED415" w:rsidR="004F73DC" w:rsidRPr="004F73DC" w:rsidRDefault="004F73DC" w:rsidP="008D223D">
            <w:pPr>
              <w:spacing w:before="100" w:beforeAutospacing="1" w:after="100" w:afterAutospacing="1"/>
              <w:outlineLvl w:val="2"/>
              <w:rPr>
                <w:rFonts w:ascii="Montserrat" w:eastAsia="Times New Roman" w:hAnsi="Montserrat" w:cs="Times New Roman"/>
                <w:b/>
                <w:bCs/>
                <w:sz w:val="20"/>
                <w:szCs w:val="20"/>
                <w:lang w:eastAsia="nl-NL"/>
              </w:rPr>
            </w:pPr>
            <w:r w:rsidRPr="004F73DC">
              <w:rPr>
                <w:rFonts w:ascii="Montserrat" w:eastAsia="Times New Roman" w:hAnsi="Montserrat" w:cs="Times New Roman"/>
                <w:b/>
                <w:bCs/>
                <w:sz w:val="20"/>
                <w:szCs w:val="20"/>
                <w:lang w:eastAsia="nl-NL"/>
              </w:rPr>
              <w:t>Als, dan…</w:t>
            </w:r>
          </w:p>
          <w:p w14:paraId="5924A28C" w14:textId="3E2340F3" w:rsidR="004F73DC" w:rsidRPr="004F73DC" w:rsidRDefault="004F73DC" w:rsidP="008D223D">
            <w:pPr>
              <w:spacing w:before="100" w:beforeAutospacing="1" w:after="100" w:afterAutospacing="1"/>
              <w:rPr>
                <w:rFonts w:ascii="Montserrat" w:eastAsia="Times New Roman" w:hAnsi="Montserrat" w:cs="Times New Roman"/>
                <w:sz w:val="20"/>
                <w:szCs w:val="20"/>
                <w:lang w:eastAsia="nl-NL"/>
              </w:rPr>
            </w:pPr>
            <w:r w:rsidRPr="004F73DC">
              <w:rPr>
                <w:rFonts w:ascii="Montserrat" w:eastAsia="Times New Roman" w:hAnsi="Montserrat" w:cs="Times New Roman"/>
                <w:sz w:val="20"/>
                <w:szCs w:val="20"/>
                <w:lang w:eastAsia="nl-NL"/>
              </w:rPr>
              <w:t xml:space="preserve">Je leerling staat voor een probleem. Welke </w:t>
            </w:r>
            <w:r w:rsidRPr="004F73DC">
              <w:rPr>
                <w:rFonts w:ascii="Montserrat" w:eastAsia="Times New Roman" w:hAnsi="Montserrat" w:cs="Times New Roman"/>
                <w:b/>
                <w:bCs/>
                <w:sz w:val="20"/>
                <w:szCs w:val="20"/>
                <w:lang w:eastAsia="nl-NL"/>
              </w:rPr>
              <w:t>oplossing</w:t>
            </w:r>
            <w:r w:rsidRPr="004F73DC">
              <w:rPr>
                <w:rFonts w:ascii="Montserrat" w:eastAsia="Times New Roman" w:hAnsi="Montserrat" w:cs="Times New Roman"/>
                <w:sz w:val="20"/>
                <w:szCs w:val="20"/>
                <w:lang w:eastAsia="nl-NL"/>
              </w:rPr>
              <w:t xml:space="preserve"> kan </w:t>
            </w:r>
            <w:r w:rsidR="005D505B">
              <w:rPr>
                <w:rFonts w:ascii="Montserrat" w:eastAsia="Times New Roman" w:hAnsi="Montserrat" w:cs="Times New Roman"/>
                <w:sz w:val="20"/>
                <w:szCs w:val="20"/>
                <w:lang w:eastAsia="nl-NL"/>
              </w:rPr>
              <w:t>er bedacht worden</w:t>
            </w:r>
            <w:r w:rsidRPr="004F73DC">
              <w:rPr>
                <w:rFonts w:ascii="Montserrat" w:eastAsia="Times New Roman" w:hAnsi="Montserrat" w:cs="Times New Roman"/>
                <w:sz w:val="20"/>
                <w:szCs w:val="20"/>
                <w:lang w:eastAsia="nl-NL"/>
              </w:rPr>
              <w:t xml:space="preserve"> met ‘Als, dan’? Als </w:t>
            </w:r>
            <w:r w:rsidR="005D505B">
              <w:rPr>
                <w:rFonts w:ascii="Montserrat" w:eastAsia="Times New Roman" w:hAnsi="Montserrat" w:cs="Times New Roman"/>
                <w:sz w:val="20"/>
                <w:szCs w:val="20"/>
                <w:lang w:eastAsia="nl-NL"/>
              </w:rPr>
              <w:t>ik het antwoord niet weet</w:t>
            </w:r>
            <w:r w:rsidRPr="004F73DC">
              <w:rPr>
                <w:rFonts w:ascii="Montserrat" w:eastAsia="Times New Roman" w:hAnsi="Montserrat" w:cs="Times New Roman"/>
                <w:sz w:val="20"/>
                <w:szCs w:val="20"/>
                <w:lang w:eastAsia="nl-NL"/>
              </w:rPr>
              <w:t xml:space="preserve">, dan </w:t>
            </w:r>
            <w:r w:rsidR="005D505B">
              <w:rPr>
                <w:rFonts w:ascii="Montserrat" w:eastAsia="Times New Roman" w:hAnsi="Montserrat" w:cs="Times New Roman"/>
                <w:sz w:val="20"/>
                <w:szCs w:val="20"/>
                <w:lang w:eastAsia="nl-NL"/>
              </w:rPr>
              <w:t>zoek ik het op</w:t>
            </w:r>
            <w:r w:rsidRPr="004F73DC">
              <w:rPr>
                <w:rFonts w:ascii="Montserrat" w:eastAsia="Times New Roman" w:hAnsi="Montserrat" w:cs="Times New Roman"/>
                <w:sz w:val="20"/>
                <w:szCs w:val="20"/>
                <w:lang w:eastAsia="nl-NL"/>
              </w:rPr>
              <w:t>. Als ik zonder fouten wil leren schrijven, dan lees ik mijn zinnen aandachtig na.</w:t>
            </w:r>
          </w:p>
          <w:p w14:paraId="6D7CC8EC" w14:textId="77777777" w:rsidR="004F73DC" w:rsidRPr="004F73DC" w:rsidRDefault="004F73DC" w:rsidP="008D223D">
            <w:pPr>
              <w:spacing w:before="100" w:beforeAutospacing="1" w:after="100" w:afterAutospacing="1"/>
              <w:rPr>
                <w:rFonts w:ascii="Montserrat" w:eastAsia="Times New Roman" w:hAnsi="Montserrat" w:cs="Times New Roman"/>
                <w:sz w:val="20"/>
                <w:szCs w:val="20"/>
                <w:lang w:eastAsia="nl-NL"/>
              </w:rPr>
            </w:pPr>
            <w:r w:rsidRPr="004F73DC">
              <w:rPr>
                <w:rFonts w:ascii="Montserrat" w:eastAsia="Times New Roman" w:hAnsi="Montserrat" w:cs="Times New Roman"/>
                <w:noProof/>
                <w:sz w:val="20"/>
                <w:szCs w:val="20"/>
                <w:lang w:eastAsia="nl-NL"/>
              </w:rPr>
              <w:drawing>
                <wp:inline distT="0" distB="0" distL="0" distR="0" wp14:anchorId="47EFEF34" wp14:editId="5AB87F39">
                  <wp:extent cx="3200400" cy="18288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828800"/>
                          </a:xfrm>
                          <a:prstGeom prst="rect">
                            <a:avLst/>
                          </a:prstGeom>
                          <a:noFill/>
                          <a:ln>
                            <a:noFill/>
                          </a:ln>
                        </pic:spPr>
                      </pic:pic>
                    </a:graphicData>
                  </a:graphic>
                </wp:inline>
              </w:drawing>
            </w:r>
          </w:p>
        </w:tc>
      </w:tr>
      <w:tr w:rsidR="004F73DC" w14:paraId="799ACAA7" w14:textId="77777777" w:rsidTr="004F73DC">
        <w:tc>
          <w:tcPr>
            <w:tcW w:w="8926" w:type="dxa"/>
          </w:tcPr>
          <w:p w14:paraId="45F72411" w14:textId="5DCD2368" w:rsidR="004F73DC" w:rsidRPr="004F73DC" w:rsidRDefault="004F73DC" w:rsidP="004F73DC">
            <w:pPr>
              <w:pStyle w:val="Kop3"/>
              <w:spacing w:before="0" w:after="0"/>
              <w:outlineLvl w:val="2"/>
              <w:rPr>
                <w:rFonts w:ascii="Montserrat" w:hAnsi="Montserrat"/>
                <w:b w:val="0"/>
                <w:sz w:val="20"/>
                <w:szCs w:val="20"/>
              </w:rPr>
            </w:pPr>
            <w:r w:rsidRPr="004F73DC">
              <w:rPr>
                <w:rStyle w:val="Zwaar"/>
                <w:rFonts w:ascii="Montserrat" w:hAnsi="Montserrat"/>
                <w:b/>
                <w:sz w:val="20"/>
                <w:szCs w:val="20"/>
              </w:rPr>
              <w:lastRenderedPageBreak/>
              <w:t>EXIT-ticket</w:t>
            </w:r>
            <w:r>
              <w:rPr>
                <w:rStyle w:val="Zwaar"/>
                <w:rFonts w:ascii="Montserrat" w:hAnsi="Montserrat"/>
                <w:b/>
                <w:sz w:val="20"/>
                <w:szCs w:val="20"/>
              </w:rPr>
              <w:br/>
            </w:r>
          </w:p>
          <w:p w14:paraId="352F6722" w14:textId="323105F1" w:rsidR="004F73DC" w:rsidRPr="004F73DC" w:rsidRDefault="004F73DC" w:rsidP="004F73DC">
            <w:pPr>
              <w:pStyle w:val="has-xxs-top-margin"/>
              <w:spacing w:before="0" w:beforeAutospacing="0" w:after="0" w:afterAutospacing="0"/>
              <w:rPr>
                <w:rFonts w:ascii="Montserrat" w:eastAsiaTheme="minorHAnsi" w:hAnsi="Montserrat" w:cs="ARS Maquette Pro"/>
                <w:color w:val="000000"/>
                <w:sz w:val="20"/>
                <w:szCs w:val="20"/>
              </w:rPr>
            </w:pPr>
            <w:r w:rsidRPr="004F73DC">
              <w:rPr>
                <w:rFonts w:ascii="Montserrat" w:hAnsi="Montserrat"/>
                <w:sz w:val="20"/>
                <w:szCs w:val="20"/>
              </w:rPr>
              <w:t>Laat je leerlingen zelf inschatten hoe goed ze een les begrepen hebben en waar ze volgende keer kunnen starten</w:t>
            </w:r>
            <w:r>
              <w:rPr>
                <w:rFonts w:ascii="Montserrat" w:hAnsi="Montserrat"/>
                <w:sz w:val="20"/>
                <w:szCs w:val="20"/>
              </w:rPr>
              <w:t>.</w:t>
            </w:r>
          </w:p>
          <w:p w14:paraId="76945DB6" w14:textId="35A35389" w:rsidR="004F73DC" w:rsidRPr="004F73DC" w:rsidRDefault="004F73DC" w:rsidP="004F73DC">
            <w:pPr>
              <w:pStyle w:val="has-xxs-top-margin"/>
              <w:spacing w:before="0" w:beforeAutospacing="0" w:after="0" w:afterAutospacing="0"/>
              <w:rPr>
                <w:rFonts w:ascii="Montserrat" w:eastAsiaTheme="minorHAnsi" w:hAnsi="Montserrat" w:cs="ARS Maquette Pro"/>
                <w:color w:val="000000"/>
                <w:sz w:val="20"/>
                <w:szCs w:val="20"/>
              </w:rPr>
            </w:pPr>
            <w:r w:rsidRPr="004F73DC">
              <w:rPr>
                <w:rFonts w:ascii="Montserrat" w:eastAsiaTheme="minorHAnsi" w:hAnsi="Montserrat" w:cs="ARS Maquette Pro"/>
                <w:color w:val="000000"/>
                <w:sz w:val="20"/>
                <w:szCs w:val="20"/>
              </w:rPr>
              <w:t xml:space="preserve">Zo krijg </w:t>
            </w:r>
            <w:r>
              <w:rPr>
                <w:rFonts w:ascii="Montserrat" w:eastAsiaTheme="minorHAnsi" w:hAnsi="Montserrat" w:cs="ARS Maquette Pro"/>
                <w:color w:val="000000"/>
                <w:sz w:val="20"/>
                <w:szCs w:val="20"/>
              </w:rPr>
              <w:t xml:space="preserve">jij ook </w:t>
            </w:r>
            <w:r w:rsidRPr="004F73DC">
              <w:rPr>
                <w:rFonts w:ascii="Montserrat" w:eastAsiaTheme="minorHAnsi" w:hAnsi="Montserrat" w:cs="ARS Maquette Pro"/>
                <w:color w:val="000000"/>
                <w:sz w:val="20"/>
                <w:szCs w:val="20"/>
              </w:rPr>
              <w:t>inzicht in hoe je leerlingen jouw les verwerkt hebben en speel je de volgende les meteen in op hun behoeften. Bovendien krijgen ook je leerlingen inzicht in hun leerproces.</w:t>
            </w:r>
          </w:p>
          <w:p w14:paraId="34DC1191" w14:textId="77777777" w:rsidR="004F73DC" w:rsidRPr="004F73DC" w:rsidRDefault="004F73DC" w:rsidP="008D223D">
            <w:pPr>
              <w:pStyle w:val="has-xxs-top-margin"/>
              <w:rPr>
                <w:rFonts w:ascii="Montserrat" w:hAnsi="Montserrat"/>
                <w:sz w:val="20"/>
                <w:szCs w:val="20"/>
              </w:rPr>
            </w:pPr>
            <w:r w:rsidRPr="004F73DC">
              <w:rPr>
                <w:rFonts w:ascii="Montserrat" w:hAnsi="Montserrat"/>
                <w:noProof/>
                <w:sz w:val="20"/>
                <w:szCs w:val="20"/>
              </w:rPr>
              <w:drawing>
                <wp:inline distT="0" distB="0" distL="0" distR="0" wp14:anchorId="7641FE9A" wp14:editId="5CD14C22">
                  <wp:extent cx="1835808" cy="259666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294" cy="2618565"/>
                          </a:xfrm>
                          <a:prstGeom prst="rect">
                            <a:avLst/>
                          </a:prstGeom>
                          <a:noFill/>
                          <a:ln>
                            <a:noFill/>
                          </a:ln>
                        </pic:spPr>
                      </pic:pic>
                    </a:graphicData>
                  </a:graphic>
                </wp:inline>
              </w:drawing>
            </w:r>
            <w:r w:rsidRPr="004F73DC">
              <w:rPr>
                <w:rFonts w:ascii="Montserrat" w:hAnsi="Montserrat"/>
                <w:noProof/>
                <w:sz w:val="20"/>
                <w:szCs w:val="20"/>
              </w:rPr>
              <w:t xml:space="preserve">  </w:t>
            </w:r>
            <w:r w:rsidRPr="004F73DC">
              <w:rPr>
                <w:rFonts w:ascii="Montserrat" w:hAnsi="Montserrat"/>
                <w:noProof/>
                <w:sz w:val="20"/>
                <w:szCs w:val="20"/>
              </w:rPr>
              <w:drawing>
                <wp:inline distT="0" distB="0" distL="0" distR="0" wp14:anchorId="6462ADA9" wp14:editId="38AD0928">
                  <wp:extent cx="1833563" cy="2594108"/>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60" cy="2627776"/>
                          </a:xfrm>
                          <a:prstGeom prst="rect">
                            <a:avLst/>
                          </a:prstGeom>
                          <a:noFill/>
                          <a:ln>
                            <a:noFill/>
                          </a:ln>
                        </pic:spPr>
                      </pic:pic>
                    </a:graphicData>
                  </a:graphic>
                </wp:inline>
              </w:drawing>
            </w:r>
          </w:p>
        </w:tc>
      </w:tr>
      <w:tr w:rsidR="004F73DC" w14:paraId="2431EECC" w14:textId="77777777" w:rsidTr="004F73DC">
        <w:tc>
          <w:tcPr>
            <w:tcW w:w="8926" w:type="dxa"/>
          </w:tcPr>
          <w:p w14:paraId="143F682E" w14:textId="214F9F1D" w:rsidR="004F73DC" w:rsidRPr="004F73DC" w:rsidRDefault="004F73DC" w:rsidP="008D223D">
            <w:pPr>
              <w:pStyle w:val="Kop3"/>
              <w:outlineLvl w:val="2"/>
              <w:rPr>
                <w:rFonts w:ascii="Montserrat" w:hAnsi="Montserrat"/>
                <w:b w:val="0"/>
                <w:sz w:val="20"/>
                <w:szCs w:val="20"/>
              </w:rPr>
            </w:pPr>
            <w:r w:rsidRPr="004F73DC">
              <w:rPr>
                <w:rStyle w:val="Zwaar"/>
                <w:rFonts w:ascii="Montserrat" w:hAnsi="Montserrat"/>
                <w:b/>
                <w:sz w:val="20"/>
                <w:szCs w:val="20"/>
              </w:rPr>
              <w:t>Groen, geel, rood</w:t>
            </w:r>
          </w:p>
          <w:p w14:paraId="5F8C5BEA" w14:textId="6BA4BDD4" w:rsidR="004F73DC" w:rsidRPr="004F73DC" w:rsidRDefault="004F73DC" w:rsidP="008D223D">
            <w:pPr>
              <w:pStyle w:val="has-xxs-top-margin"/>
              <w:rPr>
                <w:rFonts w:ascii="Montserrat" w:hAnsi="Montserrat"/>
                <w:sz w:val="20"/>
                <w:szCs w:val="20"/>
              </w:rPr>
            </w:pPr>
            <w:r w:rsidRPr="004F73DC">
              <w:rPr>
                <w:rFonts w:ascii="Montserrat" w:hAnsi="Montserrat"/>
                <w:sz w:val="20"/>
                <w:szCs w:val="20"/>
              </w:rPr>
              <w:t xml:space="preserve">Geef je leerlingen 3 kaarten. Na je instructie schatten ze zelf in of ze zelfstandig (groen), met een klasgenoot (geel) aan de slag kunnen. Of (voor)kennis missen en </w:t>
            </w:r>
            <w:r w:rsidRPr="004F73DC">
              <w:rPr>
                <w:rStyle w:val="Zwaar"/>
                <w:rFonts w:ascii="Montserrat" w:hAnsi="Montserrat"/>
                <w:sz w:val="20"/>
                <w:szCs w:val="20"/>
              </w:rPr>
              <w:t>extra instructie</w:t>
            </w:r>
            <w:r w:rsidRPr="004F73DC">
              <w:rPr>
                <w:rFonts w:ascii="Montserrat" w:hAnsi="Montserrat"/>
                <w:sz w:val="20"/>
                <w:szCs w:val="20"/>
              </w:rPr>
              <w:t xml:space="preserve"> van jou nodig hebben (rood).</w:t>
            </w:r>
            <w:r w:rsidR="005C141E">
              <w:rPr>
                <w:rFonts w:ascii="Montserrat" w:hAnsi="Montserrat"/>
                <w:sz w:val="20"/>
                <w:szCs w:val="20"/>
              </w:rPr>
              <w:t xml:space="preserve"> </w:t>
            </w:r>
          </w:p>
          <w:p w14:paraId="26AF0A7C" w14:textId="77777777" w:rsidR="004F73DC" w:rsidRPr="004F73DC" w:rsidRDefault="004F73DC" w:rsidP="008D223D">
            <w:pPr>
              <w:pStyle w:val="has-xxs-top-margin"/>
              <w:rPr>
                <w:rFonts w:ascii="Montserrat" w:hAnsi="Montserrat"/>
                <w:sz w:val="20"/>
                <w:szCs w:val="20"/>
              </w:rPr>
            </w:pPr>
            <w:r w:rsidRPr="004F73DC">
              <w:rPr>
                <w:rFonts w:ascii="Montserrat" w:hAnsi="Montserrat"/>
                <w:noProof/>
                <w:sz w:val="20"/>
                <w:szCs w:val="20"/>
              </w:rPr>
              <w:drawing>
                <wp:inline distT="0" distB="0" distL="0" distR="0" wp14:anchorId="128172AF" wp14:editId="0B195914">
                  <wp:extent cx="2520315" cy="18288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315" cy="1828800"/>
                          </a:xfrm>
                          <a:prstGeom prst="rect">
                            <a:avLst/>
                          </a:prstGeom>
                          <a:noFill/>
                          <a:ln>
                            <a:noFill/>
                          </a:ln>
                        </pic:spPr>
                      </pic:pic>
                    </a:graphicData>
                  </a:graphic>
                </wp:inline>
              </w:drawing>
            </w:r>
            <w:r w:rsidRPr="004F73DC">
              <w:rPr>
                <w:rFonts w:ascii="Montserrat" w:hAnsi="Montserrat"/>
                <w:noProof/>
                <w:sz w:val="20"/>
                <w:szCs w:val="20"/>
              </w:rPr>
              <w:drawing>
                <wp:inline distT="0" distB="0" distL="0" distR="0" wp14:anchorId="667AFBE7" wp14:editId="171EAA22">
                  <wp:extent cx="2520315" cy="18288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315" cy="1828800"/>
                          </a:xfrm>
                          <a:prstGeom prst="rect">
                            <a:avLst/>
                          </a:prstGeom>
                          <a:noFill/>
                          <a:ln>
                            <a:noFill/>
                          </a:ln>
                        </pic:spPr>
                      </pic:pic>
                    </a:graphicData>
                  </a:graphic>
                </wp:inline>
              </w:drawing>
            </w:r>
            <w:r w:rsidRPr="004F73DC">
              <w:rPr>
                <w:rFonts w:ascii="Montserrat" w:hAnsi="Montserrat"/>
                <w:noProof/>
                <w:sz w:val="20"/>
                <w:szCs w:val="20"/>
              </w:rPr>
              <w:drawing>
                <wp:inline distT="0" distB="0" distL="0" distR="0" wp14:anchorId="0E718C55" wp14:editId="35215246">
                  <wp:extent cx="2520315" cy="18288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315" cy="1828800"/>
                          </a:xfrm>
                          <a:prstGeom prst="rect">
                            <a:avLst/>
                          </a:prstGeom>
                          <a:noFill/>
                          <a:ln>
                            <a:noFill/>
                          </a:ln>
                        </pic:spPr>
                      </pic:pic>
                    </a:graphicData>
                  </a:graphic>
                </wp:inline>
              </w:drawing>
            </w:r>
          </w:p>
        </w:tc>
      </w:tr>
      <w:tr w:rsidR="004F73DC" w14:paraId="4A7C9823" w14:textId="77777777" w:rsidTr="004F73DC">
        <w:tc>
          <w:tcPr>
            <w:tcW w:w="8926" w:type="dxa"/>
          </w:tcPr>
          <w:p w14:paraId="40D231DA" w14:textId="77777777" w:rsidR="004F73DC" w:rsidRPr="004F73DC" w:rsidRDefault="004F73DC" w:rsidP="008D223D">
            <w:pPr>
              <w:pStyle w:val="Kop3"/>
              <w:outlineLvl w:val="2"/>
              <w:rPr>
                <w:rFonts w:ascii="Montserrat" w:hAnsi="Montserrat"/>
                <w:b w:val="0"/>
                <w:sz w:val="20"/>
                <w:szCs w:val="20"/>
              </w:rPr>
            </w:pPr>
            <w:r w:rsidRPr="004F73DC">
              <w:rPr>
                <w:rStyle w:val="Zwaar"/>
                <w:rFonts w:ascii="Montserrat" w:hAnsi="Montserrat"/>
                <w:b/>
                <w:sz w:val="20"/>
                <w:szCs w:val="20"/>
              </w:rPr>
              <w:lastRenderedPageBreak/>
              <w:t>Brein – boek– buur– baas</w:t>
            </w:r>
          </w:p>
          <w:p w14:paraId="5ACF5BC6" w14:textId="48D949FE" w:rsidR="004F73DC" w:rsidRPr="004F73DC" w:rsidRDefault="004F73DC" w:rsidP="008D223D">
            <w:pPr>
              <w:rPr>
                <w:rFonts w:ascii="Montserrat" w:hAnsi="Montserrat"/>
                <w:sz w:val="20"/>
                <w:szCs w:val="20"/>
              </w:rPr>
            </w:pPr>
            <w:r w:rsidRPr="004F73DC">
              <w:rPr>
                <w:rFonts w:ascii="Montserrat" w:hAnsi="Montserrat"/>
                <w:sz w:val="20"/>
                <w:szCs w:val="20"/>
              </w:rPr>
              <w:t>“</w:t>
            </w:r>
            <w:r>
              <w:rPr>
                <w:rFonts w:ascii="Montserrat" w:hAnsi="Montserrat"/>
                <w:sz w:val="20"/>
                <w:szCs w:val="20"/>
              </w:rPr>
              <w:t>Mevrouw Vanlook</w:t>
            </w:r>
            <w:r w:rsidRPr="004F73DC">
              <w:rPr>
                <w:rFonts w:ascii="Montserrat" w:hAnsi="Montserrat"/>
                <w:sz w:val="20"/>
                <w:szCs w:val="20"/>
              </w:rPr>
              <w:t xml:space="preserve">, kom eens?” De makkelijke oplossing voor veel leerlingen. Ga daar niet altijd op in. Geef je leerlingen </w:t>
            </w:r>
            <w:r>
              <w:rPr>
                <w:rFonts w:ascii="Montserrat" w:hAnsi="Montserrat"/>
                <w:sz w:val="20"/>
                <w:szCs w:val="20"/>
              </w:rPr>
              <w:t>onderstaand patroon</w:t>
            </w:r>
            <w:r w:rsidRPr="004F73DC">
              <w:rPr>
                <w:rFonts w:ascii="Montserrat" w:hAnsi="Montserrat"/>
                <w:sz w:val="20"/>
                <w:szCs w:val="20"/>
              </w:rPr>
              <w:t xml:space="preserve"> </w:t>
            </w:r>
            <w:proofErr w:type="spellStart"/>
            <w:r w:rsidRPr="004F73DC">
              <w:rPr>
                <w:rFonts w:ascii="Montserrat" w:hAnsi="Montserrat"/>
                <w:sz w:val="20"/>
                <w:szCs w:val="20"/>
              </w:rPr>
              <w:t>mee</w:t>
            </w:r>
            <w:proofErr w:type="spellEnd"/>
            <w:r w:rsidRPr="004F73DC">
              <w:rPr>
                <w:rFonts w:ascii="Montserrat" w:hAnsi="Montserrat"/>
                <w:sz w:val="20"/>
                <w:szCs w:val="20"/>
              </w:rPr>
              <w:t xml:space="preserve">: Zo leren ze </w:t>
            </w:r>
            <w:r w:rsidRPr="004F73DC">
              <w:rPr>
                <w:rStyle w:val="Zwaar"/>
                <w:rFonts w:ascii="Montserrat" w:hAnsi="Montserrat"/>
                <w:sz w:val="20"/>
                <w:szCs w:val="20"/>
              </w:rPr>
              <w:t>eerst zelf na te denken</w:t>
            </w:r>
            <w:r w:rsidRPr="004F73DC">
              <w:rPr>
                <w:rFonts w:ascii="Montserrat" w:hAnsi="Montserrat"/>
                <w:sz w:val="20"/>
                <w:szCs w:val="20"/>
              </w:rPr>
              <w:t xml:space="preserve">, daarna oplossingen te zoeken in </w:t>
            </w:r>
            <w:r>
              <w:rPr>
                <w:rFonts w:ascii="Montserrat" w:hAnsi="Montserrat"/>
                <w:sz w:val="20"/>
                <w:szCs w:val="20"/>
              </w:rPr>
              <w:t xml:space="preserve">hun werkmateriaal </w:t>
            </w:r>
            <w:r w:rsidRPr="004F73DC">
              <w:rPr>
                <w:rFonts w:ascii="Montserrat" w:hAnsi="Montserrat"/>
                <w:sz w:val="20"/>
                <w:szCs w:val="20"/>
              </w:rPr>
              <w:t xml:space="preserve">of online. </w:t>
            </w:r>
            <w:r w:rsidR="00584D23">
              <w:rPr>
                <w:rFonts w:ascii="Montserrat" w:hAnsi="Montserrat"/>
                <w:sz w:val="20"/>
                <w:szCs w:val="20"/>
              </w:rPr>
              <w:t>Nog geen antwoord op hun vraag</w:t>
            </w:r>
            <w:r w:rsidRPr="004F73DC">
              <w:rPr>
                <w:rFonts w:ascii="Montserrat" w:hAnsi="Montserrat"/>
                <w:sz w:val="20"/>
                <w:szCs w:val="20"/>
              </w:rPr>
              <w:t xml:space="preserve"> gevonden? Vraag het aan je klasgenoot. </w:t>
            </w:r>
            <w:r w:rsidR="00F0679E">
              <w:rPr>
                <w:rFonts w:ascii="Montserrat" w:hAnsi="Montserrat"/>
                <w:sz w:val="20"/>
                <w:szCs w:val="20"/>
              </w:rPr>
              <w:t>De laatste stap is om hulp te vragen aan de leerkracht.</w:t>
            </w:r>
            <w:r w:rsidR="00584D23">
              <w:rPr>
                <w:rFonts w:ascii="Montserrat" w:hAnsi="Montserrat"/>
                <w:sz w:val="20"/>
                <w:szCs w:val="20"/>
              </w:rPr>
              <w:t xml:space="preserve"> </w:t>
            </w:r>
            <w:r w:rsidR="00230077">
              <w:rPr>
                <w:rFonts w:ascii="Montserrat" w:hAnsi="Montserrat"/>
                <w:sz w:val="20"/>
                <w:szCs w:val="20"/>
              </w:rPr>
              <w:t>Zo leren jouw leerlingen regie te nemen over hun eigen leren</w:t>
            </w:r>
            <w:r w:rsidR="001708BF">
              <w:rPr>
                <w:rFonts w:ascii="Montserrat" w:hAnsi="Montserrat"/>
                <w:sz w:val="20"/>
                <w:szCs w:val="20"/>
              </w:rPr>
              <w:t>. Jij leert jouw leerlingen zich bewust te maken van hun cognitieve processen, hen effectieve leerstrategieën leren gebr</w:t>
            </w:r>
            <w:r w:rsidR="00736714">
              <w:rPr>
                <w:rFonts w:ascii="Montserrat" w:hAnsi="Montserrat"/>
                <w:sz w:val="20"/>
                <w:szCs w:val="20"/>
              </w:rPr>
              <w:t>uiken, hen te laten samenwerken. Dit stelt jouw leerlingen in staat om actieve, geïnformeerde en autonome leerlingen te worden die in staat zijn om hun leerproces te sturen en te optimaliseren.</w:t>
            </w:r>
            <w:r w:rsidR="001B7CA3">
              <w:rPr>
                <w:rFonts w:ascii="Montserrat" w:hAnsi="Montserrat"/>
                <w:sz w:val="20"/>
                <w:szCs w:val="20"/>
              </w:rPr>
              <w:br/>
              <w:t xml:space="preserve">Belangrijk: Geef als leerkracht niet gewoon het antwoord, maar stimuleer hun zelfregulerend vermogen! </w:t>
            </w:r>
          </w:p>
          <w:p w14:paraId="6000A421" w14:textId="77777777" w:rsidR="004F73DC" w:rsidRDefault="004F73DC" w:rsidP="008D223D"/>
          <w:p w14:paraId="13A560BB" w14:textId="77777777" w:rsidR="004F73DC" w:rsidRDefault="004F73DC" w:rsidP="008D223D">
            <w:r>
              <w:rPr>
                <w:noProof/>
              </w:rPr>
              <w:drawing>
                <wp:inline distT="0" distB="0" distL="0" distR="0" wp14:anchorId="1B089166" wp14:editId="32BEB825">
                  <wp:extent cx="2910171" cy="4114800"/>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2798" cy="4132653"/>
                          </a:xfrm>
                          <a:prstGeom prst="rect">
                            <a:avLst/>
                          </a:prstGeom>
                          <a:noFill/>
                          <a:ln>
                            <a:noFill/>
                          </a:ln>
                        </pic:spPr>
                      </pic:pic>
                    </a:graphicData>
                  </a:graphic>
                </wp:inline>
              </w:drawing>
            </w:r>
          </w:p>
        </w:tc>
      </w:tr>
    </w:tbl>
    <w:p w14:paraId="0EE3B2B4" w14:textId="77777777" w:rsidR="00590760" w:rsidRDefault="00590760"/>
    <w:p w14:paraId="4CF1E42D" w14:textId="31BB0321" w:rsidR="00257B9F" w:rsidRPr="00CB632D" w:rsidRDefault="00A96B1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918211B" w14:textId="77777777" w:rsidR="00B410DC" w:rsidRDefault="00B410DC"/>
    <w:p w14:paraId="4E0D7D5B" w14:textId="024DB6CC" w:rsidR="00DC1A50" w:rsidRDefault="00000000" w:rsidP="00DC1A50">
      <w:pPr>
        <w:pStyle w:val="Kop1"/>
      </w:pPr>
      <w:r>
        <w:t>Ervaringen op vlak van leerwinst/ zelfsturing</w:t>
      </w:r>
    </w:p>
    <w:p w14:paraId="1DEB5E99" w14:textId="3412083E" w:rsidR="00DC1A50" w:rsidRDefault="00DC1A50" w:rsidP="00DC1A50">
      <w:r>
        <w:t xml:space="preserve">De leerwinst op het gebied van zelfsturing is aanzienlijk en heeft positieve effecten op zowel het leerproces als op de ontwikkeling van de leerling. </w:t>
      </w:r>
    </w:p>
    <w:p w14:paraId="6998E819" w14:textId="77777777" w:rsidR="00DC1A50" w:rsidRDefault="00DC1A50" w:rsidP="00DC1A50"/>
    <w:p w14:paraId="255683A2" w14:textId="6BCF40A8" w:rsidR="00DC1A50" w:rsidRDefault="009D1051" w:rsidP="00B26C69">
      <w:r>
        <w:t>Zo merkte ik een v</w:t>
      </w:r>
      <w:r w:rsidR="00DC1A50">
        <w:t>erhoogde motivatie</w:t>
      </w:r>
      <w:r>
        <w:t xml:space="preserve"> op doordat leerlingen aangemoedigd worden </w:t>
      </w:r>
      <w:r w:rsidR="00DC1A50">
        <w:t>om verantwoordelijkheid te nemen voor hun eigen leerproces. Dit vergroot hun motivatie en betrokkenheid, omdat ze een gevoel van controle en autonomie ervaren. Gemotiveerde leerlingen zijn vaak meer bereid om uitdagingen aan te gaan en vol te houden in het leerproces.</w:t>
      </w:r>
      <w:r w:rsidR="00B26C69">
        <w:t xml:space="preserve"> Dankzij de expliciete gesprekken/vragenlijsten en het modellen van de leerkracht, worden leerlingen zich</w:t>
      </w:r>
      <w:r w:rsidR="00DC1A50">
        <w:t xml:space="preserve"> bewust van hun eigen denkprocessen en leerstrategieën. Ze worden aangemoedigd om te reflecteren op hun leerervaringen, hun sterke punten en zwakke punten te identificeren en aanpassingen te maken om effectiever te leren. Dit ontwikkelt hun metacognitieve vaardigheden, waardoor ze meer inzicht krijgen in hun eigen leerbehoeften en beter kunnen inschatten hoe ze het beste kunnen leren.</w:t>
      </w:r>
    </w:p>
    <w:p w14:paraId="65F938FD" w14:textId="06667065" w:rsidR="00DC1A50" w:rsidRDefault="00DC1A50" w:rsidP="00DC1A50">
      <w:r>
        <w:lastRenderedPageBreak/>
        <w:t xml:space="preserve">Door leerlingen te ondersteunen bij het ontwikkelen van </w:t>
      </w:r>
      <w:r w:rsidR="00306296">
        <w:t>hun zelfregulerende vaardigheden</w:t>
      </w:r>
      <w:r>
        <w:t xml:space="preserve"> </w:t>
      </w:r>
      <w:r w:rsidR="00306296">
        <w:t>zijn ze</w:t>
      </w:r>
      <w:r>
        <w:t xml:space="preserve"> in staat om nieuwe kennis en vaardigheden op te doen en zich aan te passen aan veranderende omstandigheden. Dit helpt hen niet alleen in hun educatieve reis, maar ook in hun persoonlijke groei en toekomstige succes.</w:t>
      </w:r>
    </w:p>
    <w:p w14:paraId="69182121" w14:textId="77777777" w:rsidR="00B410DC" w:rsidRDefault="00B410DC"/>
    <w:p w14:paraId="69182122" w14:textId="77777777" w:rsidR="00B410DC" w:rsidRDefault="00000000">
      <w:pPr>
        <w:pStyle w:val="Kop1"/>
      </w:pPr>
      <w:r>
        <w:t>Gebruikte tools/website</w:t>
      </w:r>
    </w:p>
    <w:p w14:paraId="62A8726D" w14:textId="77777777" w:rsidR="007739E8" w:rsidRPr="00AC5BC8" w:rsidRDefault="005857B0" w:rsidP="007739E8">
      <w:r w:rsidRPr="00777BEB">
        <w:rPr>
          <w:lang w:val="nl-NL"/>
        </w:rPr>
        <w:t>Canva.com</w:t>
      </w:r>
      <w:r w:rsidR="00777BEB" w:rsidRPr="00777BEB">
        <w:rPr>
          <w:lang w:val="nl-NL"/>
        </w:rPr>
        <w:br/>
      </w:r>
      <w:r w:rsidR="007739E8" w:rsidRPr="00AC5BC8">
        <w:rPr>
          <w:i/>
          <w:iCs/>
        </w:rPr>
        <w:t>Hoofdstuk 5</w:t>
      </w:r>
      <w:r w:rsidR="007739E8" w:rsidRPr="00AC5BC8">
        <w:t>. (</w:t>
      </w:r>
      <w:proofErr w:type="spellStart"/>
      <w:r w:rsidR="007739E8" w:rsidRPr="00AC5BC8">
        <w:t>z.d.</w:t>
      </w:r>
      <w:proofErr w:type="spellEnd"/>
      <w:r w:rsidR="007739E8" w:rsidRPr="00AC5BC8">
        <w:t xml:space="preserve">). </w:t>
      </w:r>
      <w:hyperlink r:id="rId14" w:history="1">
        <w:r w:rsidR="007739E8" w:rsidRPr="00AC5BC8">
          <w:rPr>
            <w:rStyle w:val="Hyperlink"/>
          </w:rPr>
          <w:t>https://portal.coutinho.nl/bzs/studiemateriaal/hoofdstuk-5.html</w:t>
        </w:r>
      </w:hyperlink>
    </w:p>
    <w:p w14:paraId="733AB409" w14:textId="77777777" w:rsidR="007739E8" w:rsidRPr="00AC5BC8" w:rsidRDefault="007739E8" w:rsidP="007739E8">
      <w:pPr>
        <w:spacing w:line="360" w:lineRule="auto"/>
        <w:ind w:left="720" w:hanging="720"/>
        <w:rPr>
          <w:rFonts w:eastAsia="Times New Roman" w:cs="Times New Roman"/>
        </w:rPr>
      </w:pPr>
      <w:r w:rsidRPr="00AC5BC8">
        <w:rPr>
          <w:rFonts w:eastAsia="Times New Roman" w:cs="Times New Roman"/>
        </w:rPr>
        <w:t xml:space="preserve">Govaerts, S. (2022). Zelfsturing in de klas: 11 tips. </w:t>
      </w:r>
      <w:r w:rsidRPr="00AC5BC8">
        <w:rPr>
          <w:rFonts w:eastAsia="Times New Roman" w:cs="Times New Roman"/>
          <w:i/>
          <w:iCs/>
        </w:rPr>
        <w:t>Klasse</w:t>
      </w:r>
      <w:r w:rsidRPr="00AC5BC8">
        <w:rPr>
          <w:rFonts w:eastAsia="Times New Roman" w:cs="Times New Roman"/>
        </w:rPr>
        <w:t xml:space="preserve">. </w:t>
      </w:r>
      <w:hyperlink r:id="rId15" w:history="1">
        <w:r w:rsidRPr="00AC5BC8">
          <w:rPr>
            <w:rStyle w:val="Hyperlink"/>
            <w:rFonts w:eastAsia="Times New Roman" w:cs="Times New Roman"/>
          </w:rPr>
          <w:t>https://www.klasse.be/195684/zelfsturing-in-de-klas-10-tips/</w:t>
        </w:r>
      </w:hyperlink>
      <w:r w:rsidRPr="00AC5BC8">
        <w:rPr>
          <w:rFonts w:eastAsia="Times New Roman" w:cs="Times New Roman"/>
        </w:rPr>
        <w:t xml:space="preserve"> </w:t>
      </w:r>
    </w:p>
    <w:p w14:paraId="69182124" w14:textId="2E19A173" w:rsidR="00B410DC" w:rsidRPr="007739E8" w:rsidRDefault="00B410DC"/>
    <w:p w14:paraId="69182125" w14:textId="77777777" w:rsidR="00B410DC" w:rsidRPr="00777BEB" w:rsidRDefault="00B410DC">
      <w:pPr>
        <w:rPr>
          <w:lang w:val="nl-NL"/>
        </w:rPr>
      </w:pPr>
    </w:p>
    <w:p w14:paraId="69182126" w14:textId="77777777" w:rsidR="00B410DC" w:rsidRDefault="00000000">
      <w:pPr>
        <w:pStyle w:val="Kop1"/>
      </w:pPr>
      <w:r>
        <w:t>Voordelen / nadelen</w:t>
      </w:r>
    </w:p>
    <w:p w14:paraId="15092B03" w14:textId="77777777" w:rsidR="000336DF" w:rsidRDefault="000336DF"/>
    <w:p w14:paraId="5F340989" w14:textId="3E77104F" w:rsidR="000336DF" w:rsidRDefault="000336DF" w:rsidP="000336DF">
      <w:r>
        <w:t xml:space="preserve">Het gebruik van vragenlijsten in de klas en het stimuleren van leerlingen om zelf naar oplossingen te zoeken voordat de leerkracht ingrijpt, hebben zowel voor- als nadelen. </w:t>
      </w:r>
    </w:p>
    <w:p w14:paraId="6A5EC04F" w14:textId="77777777" w:rsidR="000336DF" w:rsidRDefault="000336DF" w:rsidP="000336DF"/>
    <w:p w14:paraId="55E269DB" w14:textId="757AF020" w:rsidR="000336DF" w:rsidRDefault="009D3D79" w:rsidP="000336DF">
      <w:r>
        <w:t>Zoals eerder aangehaald kunnen v</w:t>
      </w:r>
      <w:r w:rsidR="000336DF">
        <w:t xml:space="preserve">ragenlijsten waardevolle informatie opleveren over de </w:t>
      </w:r>
      <w:r>
        <w:t>zelfregulerende vaardigheden</w:t>
      </w:r>
      <w:r w:rsidR="000336DF">
        <w:t xml:space="preserve"> van leerlingen. Dit stelt leerkrachten in staat om hun instructie en ondersteuning af te stemmen op de individuele behoeften van leerlingen.</w:t>
      </w:r>
    </w:p>
    <w:p w14:paraId="2FA3A7A0" w14:textId="355B3BBC" w:rsidR="000336DF" w:rsidRDefault="00F56D35" w:rsidP="000336DF">
      <w:r>
        <w:t xml:space="preserve">Daarnaast zetten gesprekken en vragenlijsten leerlingen aan </w:t>
      </w:r>
      <w:r w:rsidR="000336DF">
        <w:t>tot zelfreflectie over hun eigen leerproces, doelen en prestaties. Door vragen te beantwoorden, worden ze zich bewust van hun sterke punten en gebieden die verbetering behoeven. Dit helpt hen bij het ontwikkelen van zelfsturing en het stellen van realistische doelen.</w:t>
      </w:r>
    </w:p>
    <w:p w14:paraId="3E498276" w14:textId="2AD1F1E3" w:rsidR="000336DF" w:rsidRDefault="009D0C99" w:rsidP="000336DF">
      <w:r>
        <w:t>Bovendien bieden v</w:t>
      </w:r>
      <w:r w:rsidR="000336DF">
        <w:t>ragenlijsten een gestructureerde manier voor leerlingen en leerkrachten om te communiceren en samen te werken. De antwoorden op de vragen kunnen dienen als basis voor gesprekken over doelen, uitdagingen en ondersteuningsbehoeften. Dit bevordert een positieve relatie tussen leerkracht en leerling en creëert een ondersteunende leeromgeving.</w:t>
      </w:r>
    </w:p>
    <w:p w14:paraId="251EACD4" w14:textId="77777777" w:rsidR="000336DF" w:rsidRDefault="000336DF" w:rsidP="000336DF"/>
    <w:p w14:paraId="4A64EED2" w14:textId="42C55A40" w:rsidR="000336DF" w:rsidRDefault="000336DF" w:rsidP="001D0212">
      <w:r>
        <w:t>Wanneer leerlingen de kans krijgen om zelf naar oplossingen te zoeken voordat de leerkracht ingrijpt, worden ze aangemoedigd om zelfstandig te denken en problemen op te lossen. Dit bevordert hun probleemoplossende vaardigheden en autonomie.</w:t>
      </w:r>
      <w:r w:rsidR="001D0212">
        <w:t xml:space="preserve"> Hierdoor worden </w:t>
      </w:r>
      <w:r>
        <w:t>ze aangemoedigd om op hun eigen capaciteiten en kennis te vertrouwen. Dit versterkt hun zelfvertrouwen en gevoel van competentie, wat belangrijk is voor hun motivatie en groei.</w:t>
      </w:r>
      <w:r w:rsidR="001D0212">
        <w:t xml:space="preserve"> Bovendien kunnen</w:t>
      </w:r>
      <w:r>
        <w:t xml:space="preserve"> </w:t>
      </w:r>
      <w:r w:rsidR="001D0212">
        <w:t>l</w:t>
      </w:r>
      <w:r>
        <w:t>eerlingen verschillende perspectieven en benaderingen hebben bij het zoeken naar oplossingen. Door hen de vrijheid te geven om zelf ideeën te genereren en te experimenteren, wordt creativiteit gestimuleerd en kunnen diverse oplossingen naar voren komen. Dit draagt bij aan een rijkere leerervaring voor zowel de individuele leerling als de klas als geheel.</w:t>
      </w:r>
      <w:r w:rsidR="00125782">
        <w:t xml:space="preserve"> Maak hier zeker ook gebruik van door gevonden oplossingen bespreekbaar te maken in de klas!</w:t>
      </w:r>
    </w:p>
    <w:p w14:paraId="1D2AC3B6" w14:textId="77777777" w:rsidR="000336DF" w:rsidRDefault="000336DF" w:rsidP="000336DF"/>
    <w:p w14:paraId="00CC0C14" w14:textId="677F9E71" w:rsidR="000336DF" w:rsidRDefault="000336DF" w:rsidP="000336DF">
      <w:r>
        <w:t>Hoewel er veel voordelen zijn, zijn er ook enkele potentiële nadelen</w:t>
      </w:r>
      <w:r w:rsidR="00125782">
        <w:t>.</w:t>
      </w:r>
      <w:r>
        <w:t xml:space="preserve"> Het implementeren van vragenlijsten en het stimuleren van leerlingen om zelf naar oplossingen te zoeken, kan extra tijd en planning vereisen. Dit kan een uitdaging zijn binnen het drukke lesrooster en de leerkracht kan de juiste balans moeten vinden tussen het gebruik van deze benaderingen en het voltooien van het curriculum.</w:t>
      </w:r>
      <w:r w:rsidR="00FC227F">
        <w:t xml:space="preserve"> </w:t>
      </w:r>
      <w:r>
        <w:t xml:space="preserve">Sommige leerlingen hebben mogelijk meer begeleiding en ondersteuning nodig dan anderen. Het is belangrijk voor </w:t>
      </w:r>
      <w:r w:rsidR="00FC227F">
        <w:t>jou als leerkracht</w:t>
      </w:r>
      <w:r>
        <w:t xml:space="preserve"> om de behoeften van individuele leerlingen te herkennen en passende ondersteuning te bieden wanneer dat nodig is.</w:t>
      </w:r>
    </w:p>
    <w:p w14:paraId="53DE8E9B" w14:textId="77777777" w:rsidR="000336DF" w:rsidRDefault="000336DF" w:rsidP="000336DF"/>
    <w:p w14:paraId="4236E990" w14:textId="26D908A6" w:rsidR="000336DF" w:rsidRDefault="00E36693" w:rsidP="000336DF">
      <w:r>
        <w:t>Het kunnen allemaal</w:t>
      </w:r>
      <w:r w:rsidR="000336DF">
        <w:t xml:space="preserve"> waardevolle strategieën zijn om zelfregulerend leren te bevorderen</w:t>
      </w:r>
      <w:r>
        <w:t>, maar h</w:t>
      </w:r>
      <w:r w:rsidR="000336DF">
        <w:t>et is belangrijk om de voordelen en nadelen zorgvuldig af te wegen en aan te passen aan de behoeften en mogelijkheden van de leerlingen en de leeromgeving.</w:t>
      </w:r>
    </w:p>
    <w:sectPr w:rsidR="000336DF">
      <w:footerReference w:type="default" r:id="rId16"/>
      <w:pgSz w:w="11900" w:h="16840"/>
      <w:pgMar w:top="689" w:right="1417" w:bottom="1417" w:left="1417" w:header="708"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24A" w14:textId="77777777" w:rsidR="001E1989" w:rsidRDefault="001E1989">
      <w:r>
        <w:separator/>
      </w:r>
    </w:p>
  </w:endnote>
  <w:endnote w:type="continuationSeparator" w:id="0">
    <w:p w14:paraId="3097E047" w14:textId="77777777" w:rsidR="001E1989" w:rsidRDefault="001E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S Maquette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134" w14:textId="65E30315" w:rsidR="00B410DC" w:rsidRDefault="00177C89">
    <w:pPr>
      <w:rPr>
        <w:sz w:val="18"/>
        <w:szCs w:val="18"/>
      </w:rPr>
    </w:pPr>
    <w:r>
      <w:rPr>
        <w:noProof/>
      </w:rPr>
      <mc:AlternateContent>
        <mc:Choice Requires="wps">
          <w:drawing>
            <wp:anchor distT="0" distB="0" distL="114300" distR="114300" simplePos="0" relativeHeight="251658240" behindDoc="0" locked="0" layoutInCell="1" hidden="0" allowOverlap="1" wp14:anchorId="69182137" wp14:editId="2800EBB9">
              <wp:simplePos x="0" y="0"/>
              <wp:positionH relativeFrom="column">
                <wp:posOffset>3496945</wp:posOffset>
              </wp:positionH>
              <wp:positionV relativeFrom="paragraph">
                <wp:posOffset>0</wp:posOffset>
              </wp:positionV>
              <wp:extent cx="2422525" cy="330200"/>
              <wp:effectExtent l="0" t="0" r="0" b="0"/>
              <wp:wrapNone/>
              <wp:docPr id="2" name="Rechthoek 2"/>
              <wp:cNvGraphicFramePr/>
              <a:graphic xmlns:a="http://schemas.openxmlformats.org/drawingml/2006/main">
                <a:graphicData uri="http://schemas.microsoft.com/office/word/2010/wordprocessingShape">
                  <wps:wsp>
                    <wps:cNvSpPr/>
                    <wps:spPr>
                      <a:xfrm>
                        <a:off x="0" y="0"/>
                        <a:ext cx="2422525" cy="330200"/>
                      </a:xfrm>
                      <a:prstGeom prst="rect">
                        <a:avLst/>
                      </a:prstGeom>
                      <a:solidFill>
                        <a:schemeClr val="lt1"/>
                      </a:solidFill>
                      <a:ln>
                        <a:noFill/>
                      </a:ln>
                    </wps:spPr>
                    <wps:txbx>
                      <w:txbxContent>
                        <w:p w14:paraId="6918213B" w14:textId="61B67D34" w:rsidR="00B410DC" w:rsidRDefault="00177C89">
                          <w:pPr>
                            <w:jc w:val="right"/>
                            <w:textDirection w:val="btLr"/>
                          </w:pPr>
                          <w:proofErr w:type="spellStart"/>
                          <w:r>
                            <w:t>evelien.vanlook@campusflx.school</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182137" id="Rechthoek 2" o:spid="_x0000_s1028" style="position:absolute;margin-left:275.35pt;margin-top:0;width:190.7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" fillcolor="white [3201]" stroked="f">
              <v:textbox inset="2.53958mm,1.2694mm,2.53958mm,1.2694mm">
                <w:txbxContent>
                  <w:p w14:paraId="6918213B" w14:textId="61B67D34" w:rsidR="00B410DC" w:rsidRDefault="00177C89">
                    <w:pPr>
                      <w:jc w:val="right"/>
                      <w:textDirection w:val="btLr"/>
                    </w:pPr>
                    <w:proofErr w:type="spellStart"/>
                    <w:r>
                      <w:t>evelien.vanlook@campusflx.school</w:t>
                    </w:r>
                    <w:proofErr w:type="spellEnd"/>
                  </w:p>
                </w:txbxContent>
              </v:textbox>
            </v:rect>
          </w:pict>
        </mc:Fallback>
      </mc:AlternateContent>
    </w:r>
    <w:r>
      <w:rPr>
        <w:noProof/>
        <w:sz w:val="18"/>
        <w:szCs w:val="18"/>
      </w:rPr>
      <w:drawing>
        <wp:inline distT="0" distB="0" distL="0" distR="0" wp14:anchorId="69182135" wp14:editId="69182136">
          <wp:extent cx="335355" cy="33535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35355" cy="335355"/>
                  </a:xfrm>
                  <a:prstGeom prst="rect">
                    <a:avLst/>
                  </a:prstGeom>
                  <a:ln/>
                </pic:spPr>
              </pic:pic>
            </a:graphicData>
          </a:graphic>
        </wp:inline>
      </w:drawing>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A0F3" w14:textId="77777777" w:rsidR="001E1989" w:rsidRDefault="001E1989">
      <w:r>
        <w:separator/>
      </w:r>
    </w:p>
  </w:footnote>
  <w:footnote w:type="continuationSeparator" w:id="0">
    <w:p w14:paraId="39B2BA69" w14:textId="77777777" w:rsidR="001E1989" w:rsidRDefault="001E1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DC"/>
    <w:rsid w:val="000336DF"/>
    <w:rsid w:val="00072BBF"/>
    <w:rsid w:val="0009616C"/>
    <w:rsid w:val="00125782"/>
    <w:rsid w:val="001708BF"/>
    <w:rsid w:val="00177C89"/>
    <w:rsid w:val="001B7CA3"/>
    <w:rsid w:val="001D0212"/>
    <w:rsid w:val="001E1989"/>
    <w:rsid w:val="00230077"/>
    <w:rsid w:val="00257B9F"/>
    <w:rsid w:val="002B01FA"/>
    <w:rsid w:val="002C458E"/>
    <w:rsid w:val="00306296"/>
    <w:rsid w:val="00387C22"/>
    <w:rsid w:val="00422955"/>
    <w:rsid w:val="00485716"/>
    <w:rsid w:val="004B2866"/>
    <w:rsid w:val="004E2577"/>
    <w:rsid w:val="004F73DC"/>
    <w:rsid w:val="00503FDD"/>
    <w:rsid w:val="00516974"/>
    <w:rsid w:val="00584D23"/>
    <w:rsid w:val="005857B0"/>
    <w:rsid w:val="00590760"/>
    <w:rsid w:val="005C141E"/>
    <w:rsid w:val="005D505B"/>
    <w:rsid w:val="005E06FE"/>
    <w:rsid w:val="006859DE"/>
    <w:rsid w:val="006C5D74"/>
    <w:rsid w:val="006D071E"/>
    <w:rsid w:val="006E3A5A"/>
    <w:rsid w:val="00736714"/>
    <w:rsid w:val="007739E8"/>
    <w:rsid w:val="00777BEB"/>
    <w:rsid w:val="007B507E"/>
    <w:rsid w:val="007D356C"/>
    <w:rsid w:val="007E1D5C"/>
    <w:rsid w:val="00806EE4"/>
    <w:rsid w:val="008312CD"/>
    <w:rsid w:val="00867232"/>
    <w:rsid w:val="00895301"/>
    <w:rsid w:val="008B74BD"/>
    <w:rsid w:val="009C69B8"/>
    <w:rsid w:val="009D0C99"/>
    <w:rsid w:val="009D1051"/>
    <w:rsid w:val="009D3D79"/>
    <w:rsid w:val="009E41F7"/>
    <w:rsid w:val="00A26606"/>
    <w:rsid w:val="00A925A4"/>
    <w:rsid w:val="00A96B17"/>
    <w:rsid w:val="00AC25CE"/>
    <w:rsid w:val="00AC5BC8"/>
    <w:rsid w:val="00AC78AC"/>
    <w:rsid w:val="00AD1F45"/>
    <w:rsid w:val="00AF065B"/>
    <w:rsid w:val="00B1112E"/>
    <w:rsid w:val="00B26C69"/>
    <w:rsid w:val="00B410DC"/>
    <w:rsid w:val="00B62CF6"/>
    <w:rsid w:val="00C04401"/>
    <w:rsid w:val="00C66CBC"/>
    <w:rsid w:val="00C66EA9"/>
    <w:rsid w:val="00C7404B"/>
    <w:rsid w:val="00CB632D"/>
    <w:rsid w:val="00CC1F6B"/>
    <w:rsid w:val="00D84256"/>
    <w:rsid w:val="00DC1A50"/>
    <w:rsid w:val="00DC7A77"/>
    <w:rsid w:val="00DD510C"/>
    <w:rsid w:val="00E36693"/>
    <w:rsid w:val="00E81372"/>
    <w:rsid w:val="00E82688"/>
    <w:rsid w:val="00EB7393"/>
    <w:rsid w:val="00F04BB8"/>
    <w:rsid w:val="00F0679E"/>
    <w:rsid w:val="00F44A3B"/>
    <w:rsid w:val="00F56D35"/>
    <w:rsid w:val="00F61B2A"/>
    <w:rsid w:val="00F663FF"/>
    <w:rsid w:val="00FC227F"/>
    <w:rsid w:val="00FD412C"/>
    <w:rsid w:val="00FF3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20F5"/>
  <w15:docId w15:val="{43819C51-5F22-43CB-8F7B-265A256C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color w:val="262626"/>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after="120"/>
      <w:outlineLvl w:val="0"/>
    </w:pPr>
    <w:rPr>
      <w:b/>
      <w:color w:val="4A84FC"/>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jc w:val="right"/>
    </w:pPr>
    <w:rPr>
      <w:rFonts w:ascii="Playfair Display" w:eastAsia="Playfair Display" w:hAnsi="Playfair Display" w:cs="Playfair Display"/>
      <w:b/>
      <w:color w:val="4A84FC"/>
      <w:sz w:val="36"/>
      <w:szCs w:val="36"/>
    </w:rPr>
  </w:style>
  <w:style w:type="paragraph" w:styleId="Ondertitel">
    <w:name w:val="Subtitle"/>
    <w:basedOn w:val="Standaard"/>
    <w:next w:val="Standaard"/>
    <w:uiPriority w:val="11"/>
    <w:qFormat/>
    <w:rPr>
      <w:color w:val="3B3838"/>
    </w:rPr>
  </w:style>
  <w:style w:type="table" w:customStyle="1" w:styleId="a">
    <w:basedOn w:val="TableNormal"/>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177C89"/>
    <w:pPr>
      <w:tabs>
        <w:tab w:val="center" w:pos="4536"/>
        <w:tab w:val="right" w:pos="9072"/>
      </w:tabs>
    </w:pPr>
  </w:style>
  <w:style w:type="character" w:customStyle="1" w:styleId="KoptekstChar">
    <w:name w:val="Koptekst Char"/>
    <w:basedOn w:val="Standaardalinea-lettertype"/>
    <w:link w:val="Koptekst"/>
    <w:uiPriority w:val="99"/>
    <w:rsid w:val="00177C89"/>
  </w:style>
  <w:style w:type="paragraph" w:styleId="Voettekst">
    <w:name w:val="footer"/>
    <w:basedOn w:val="Standaard"/>
    <w:link w:val="VoettekstChar"/>
    <w:uiPriority w:val="99"/>
    <w:unhideWhenUsed/>
    <w:rsid w:val="00177C89"/>
    <w:pPr>
      <w:tabs>
        <w:tab w:val="center" w:pos="4536"/>
        <w:tab w:val="right" w:pos="9072"/>
      </w:tabs>
    </w:pPr>
  </w:style>
  <w:style w:type="character" w:customStyle="1" w:styleId="VoettekstChar">
    <w:name w:val="Voettekst Char"/>
    <w:basedOn w:val="Standaardalinea-lettertype"/>
    <w:link w:val="Voettekst"/>
    <w:uiPriority w:val="99"/>
    <w:rsid w:val="00177C89"/>
  </w:style>
  <w:style w:type="table" w:styleId="Tabelraster">
    <w:name w:val="Table Grid"/>
    <w:basedOn w:val="Standaardtabel"/>
    <w:uiPriority w:val="39"/>
    <w:rsid w:val="006D071E"/>
    <w:rPr>
      <w:rFonts w:asciiTheme="minorHAnsi" w:eastAsiaTheme="minorHAnsi" w:hAnsiTheme="minorHAnsi" w:cstheme="minorBidi"/>
      <w:color w:val="auto"/>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90760"/>
    <w:rPr>
      <w:b/>
      <w:bCs/>
    </w:rPr>
  </w:style>
  <w:style w:type="paragraph" w:customStyle="1" w:styleId="has-xxs-top-margin">
    <w:name w:val="has-xxs-top-margin"/>
    <w:basedOn w:val="Standaard"/>
    <w:rsid w:val="00590760"/>
    <w:pPr>
      <w:spacing w:before="100" w:beforeAutospacing="1" w:after="100" w:afterAutospacing="1"/>
    </w:pPr>
    <w:rPr>
      <w:rFonts w:ascii="Times New Roman" w:eastAsia="Times New Roman" w:hAnsi="Times New Roman" w:cs="Times New Roman"/>
      <w:color w:val="auto"/>
      <w:sz w:val="24"/>
      <w:szCs w:val="24"/>
      <w:lang w:val="nl-NL"/>
    </w:rPr>
  </w:style>
  <w:style w:type="character" w:styleId="Hyperlink">
    <w:name w:val="Hyperlink"/>
    <w:basedOn w:val="Standaardalinea-lettertype"/>
    <w:uiPriority w:val="99"/>
    <w:unhideWhenUsed/>
    <w:rsid w:val="00590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190">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klasse.be/195684/zelfsturing-in-de-klas-10-tips/"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portal.coutinho.nl/bzs/studiemateriaal/hoofdstuk-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6</Pages>
  <Words>1451</Words>
  <Characters>7986</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Evelien Vanlook</cp:lastModifiedBy>
  <cp:revision>78</cp:revision>
  <dcterms:created xsi:type="dcterms:W3CDTF">2023-05-05T11:08:00Z</dcterms:created>
  <dcterms:modified xsi:type="dcterms:W3CDTF">2023-07-10T12:58:00Z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26e35c51185a6898c7d07f2cb21fcc1cba786c69b41f6d24a9b04c7b1b52e7b9</vt:lpwstr>
  </property>
</Properties>
</file>